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shd w:val="clear" w:color="auto" w:fill="0F243E" w:themeFill="text2" w:themeFillShade="80"/>
        <w:tblLook w:val="04A0" w:firstRow="1" w:lastRow="0" w:firstColumn="1" w:lastColumn="0" w:noHBand="0" w:noVBand="1"/>
      </w:tblPr>
      <w:tblGrid>
        <w:gridCol w:w="9016"/>
      </w:tblGrid>
      <w:tr w:rsidR="009F2C10" w14:paraId="131C9100" w14:textId="77777777" w:rsidTr="009F2C10">
        <w:tc>
          <w:tcPr>
            <w:tcW w:w="9016" w:type="dxa"/>
            <w:shd w:val="clear" w:color="auto" w:fill="0F243E" w:themeFill="text2" w:themeFillShade="80"/>
          </w:tcPr>
          <w:p w14:paraId="5EA5A0F4" w14:textId="5CC0CE28" w:rsidR="009F2C10" w:rsidRDefault="009F2C10" w:rsidP="00E87EFB">
            <w:pPr>
              <w:spacing w:before="0" w:beforeAutospacing="0"/>
              <w:rPr>
                <w:b/>
              </w:rPr>
            </w:pPr>
            <w:bookmarkStart w:id="0" w:name="_Toc443466780"/>
            <w:r>
              <w:rPr>
                <w:b/>
              </w:rPr>
              <w:t>OVERVIEW</w:t>
            </w:r>
          </w:p>
        </w:tc>
      </w:tr>
    </w:tbl>
    <w:p w14:paraId="20AA76D3" w14:textId="77777777" w:rsidR="000B793F" w:rsidRDefault="000B793F" w:rsidP="000B793F">
      <w:pPr>
        <w:spacing w:before="0" w:beforeAutospacing="0" w:after="0" w:afterAutospacing="0"/>
        <w:jc w:val="both"/>
      </w:pPr>
    </w:p>
    <w:p w14:paraId="1B54F2F2" w14:textId="16F52696" w:rsidR="0097715B" w:rsidRDefault="00037278" w:rsidP="0097715B">
      <w:pPr>
        <w:spacing w:before="0" w:beforeAutospacing="0" w:after="0" w:afterAutospacing="0"/>
        <w:jc w:val="both"/>
      </w:pPr>
      <w:r>
        <w:t xml:space="preserve">The project was first conceptualized in </w:t>
      </w:r>
      <w:r w:rsidR="009E7773">
        <w:t xml:space="preserve">2017 </w:t>
      </w:r>
      <w:r>
        <w:t xml:space="preserve">following discussions </w:t>
      </w:r>
      <w:r w:rsidR="009E7773">
        <w:t xml:space="preserve">between Mayor </w:t>
      </w:r>
      <w:r>
        <w:t xml:space="preserve">Howard </w:t>
      </w:r>
      <w:r w:rsidR="009E7773">
        <w:t>and Gladstone Future Links</w:t>
      </w:r>
      <w:r>
        <w:t xml:space="preserve"> Inc.  The proposal was to </w:t>
      </w:r>
      <w:r w:rsidR="009E7773">
        <w:t xml:space="preserve">acquire a piece of Crown Land </w:t>
      </w:r>
      <w:r w:rsidR="0097715B">
        <w:t>located at 11-15 Edward Street Gladstone (5059m2)</w:t>
      </w:r>
      <w:r w:rsidR="009E7773" w:rsidRPr="009E7773">
        <w:t xml:space="preserve"> </w:t>
      </w:r>
      <w:r w:rsidR="009E7773">
        <w:t xml:space="preserve">and develop </w:t>
      </w:r>
      <w:r>
        <w:t xml:space="preserve">it into </w:t>
      </w:r>
      <w:r w:rsidR="009E7773">
        <w:t>a community space</w:t>
      </w:r>
      <w:r>
        <w:t>.  In April 2022</w:t>
      </w:r>
      <w:r w:rsidR="009E7773">
        <w:t xml:space="preserve"> </w:t>
      </w:r>
      <w:r w:rsidR="0097715B">
        <w:t xml:space="preserve">Council signed an agreement of sale of Crown Land to transfer the land from the Crown to </w:t>
      </w:r>
      <w:r>
        <w:t xml:space="preserve">Dorset </w:t>
      </w:r>
      <w:r w:rsidR="0097715B">
        <w:t>Council. Conditional to the transfer, the land must be used for the “Permitted Purpose”</w:t>
      </w:r>
      <w:r w:rsidR="00581A26">
        <w:t>,</w:t>
      </w:r>
      <w:r w:rsidR="0097715B">
        <w:t xml:space="preserve"> </w:t>
      </w:r>
      <w:r w:rsidR="00581A26">
        <w:t>clarified</w:t>
      </w:r>
      <w:r w:rsidR="0097715B">
        <w:t xml:space="preserve"> as being a use for community purpose which includes public recreation and bike tracks but does not include any commercial purposes.</w:t>
      </w:r>
    </w:p>
    <w:p w14:paraId="11D82E63" w14:textId="77777777" w:rsidR="00E5713D" w:rsidRDefault="00E5713D" w:rsidP="0097715B">
      <w:pPr>
        <w:spacing w:before="0" w:beforeAutospacing="0" w:after="0" w:afterAutospacing="0"/>
        <w:jc w:val="both"/>
      </w:pPr>
    </w:p>
    <w:p w14:paraId="51CAD174" w14:textId="00FCB023" w:rsidR="0047510D" w:rsidRDefault="0047510D" w:rsidP="0047510D">
      <w:pPr>
        <w:spacing w:before="0" w:beforeAutospacing="0" w:after="0" w:afterAutospacing="0"/>
        <w:jc w:val="both"/>
      </w:pPr>
      <w:r>
        <w:t>The Gladston</w:t>
      </w:r>
      <w:r w:rsidR="00037278">
        <w:t>e</w:t>
      </w:r>
      <w:r>
        <w:t xml:space="preserve"> Community Space </w:t>
      </w:r>
      <w:r w:rsidR="00037278">
        <w:t xml:space="preserve">was listed as a priority project </w:t>
      </w:r>
      <w:r>
        <w:t>with</w:t>
      </w:r>
      <w:r w:rsidR="00037278">
        <w:t>in</w:t>
      </w:r>
      <w:r>
        <w:t xml:space="preserve"> the Priority Projects Plan 2023-2025. In the 2023-2024 Budget, $10,000 was allocated for the project. </w:t>
      </w:r>
      <w:r w:rsidR="00037278">
        <w:t>$</w:t>
      </w:r>
      <w:r>
        <w:t>9</w:t>
      </w:r>
      <w:r w:rsidR="00037278">
        <w:t>,</w:t>
      </w:r>
      <w:r>
        <w:t xml:space="preserve">000 </w:t>
      </w:r>
      <w:r w:rsidR="00037278">
        <w:t xml:space="preserve">of this has been carried forward into the 2024/25 budget.  </w:t>
      </w:r>
    </w:p>
    <w:p w14:paraId="79298397" w14:textId="77777777" w:rsidR="00E5713D" w:rsidRDefault="00E5713D" w:rsidP="0047510D">
      <w:pPr>
        <w:spacing w:before="0" w:beforeAutospacing="0" w:after="0" w:afterAutospacing="0"/>
        <w:jc w:val="both"/>
      </w:pPr>
    </w:p>
    <w:p w14:paraId="06F22EA2" w14:textId="0D8FA652" w:rsidR="00566DF3" w:rsidRDefault="0039710E" w:rsidP="0097715B">
      <w:pPr>
        <w:spacing w:before="0" w:beforeAutospacing="0" w:after="0" w:afterAutospacing="0"/>
        <w:jc w:val="both"/>
      </w:pPr>
      <w:r>
        <w:t xml:space="preserve">In February 2024 </w:t>
      </w:r>
      <w:r w:rsidR="00B81C25">
        <w:t xml:space="preserve">Council Officers </w:t>
      </w:r>
      <w:r w:rsidR="00037278">
        <w:t>commenced discussions to progress</w:t>
      </w:r>
      <w:r w:rsidR="00B81C25">
        <w:t xml:space="preserve"> the development of a M</w:t>
      </w:r>
      <w:r w:rsidR="00C16C28">
        <w:t>emorandum of Understanding (MOU) with Gladstone Future Links Inc</w:t>
      </w:r>
      <w:r w:rsidR="00566DF3">
        <w:t>.  An initial community consultation period was held at this time (April 3-19, 2024) and feedback used to</w:t>
      </w:r>
      <w:r>
        <w:t xml:space="preserve"> draft </w:t>
      </w:r>
      <w:r w:rsidR="00566DF3">
        <w:t xml:space="preserve">a </w:t>
      </w:r>
      <w:r>
        <w:t>concept plan for the space</w:t>
      </w:r>
      <w:r w:rsidR="00037278">
        <w:t>.  Initial costings were also determined at this time.</w:t>
      </w:r>
      <w:r w:rsidR="00566DF3">
        <w:t xml:space="preserve">  </w:t>
      </w:r>
    </w:p>
    <w:p w14:paraId="44861129" w14:textId="77777777" w:rsidR="00E5713D" w:rsidRDefault="00E5713D" w:rsidP="0097715B">
      <w:pPr>
        <w:spacing w:before="0" w:beforeAutospacing="0" w:after="0" w:afterAutospacing="0"/>
        <w:jc w:val="both"/>
      </w:pPr>
    </w:p>
    <w:p w14:paraId="6588F928" w14:textId="2A39DB0E" w:rsidR="00F145F2" w:rsidRDefault="005C5B33" w:rsidP="000B793F">
      <w:pPr>
        <w:spacing w:before="0" w:beforeAutospacing="0" w:after="0" w:afterAutospacing="0"/>
        <w:jc w:val="both"/>
      </w:pPr>
      <w:r>
        <w:t xml:space="preserve">On July </w:t>
      </w:r>
      <w:r w:rsidR="00037278">
        <w:t xml:space="preserve">4 </w:t>
      </w:r>
      <w:r>
        <w:t>2024, a</w:t>
      </w:r>
      <w:r w:rsidR="006B3DDB">
        <w:t xml:space="preserve"> </w:t>
      </w:r>
      <w:r w:rsidR="00C16C28">
        <w:t>MOU</w:t>
      </w:r>
      <w:r w:rsidR="006B3DDB">
        <w:t xml:space="preserve"> defining the responsibilities of Future Links Gladstone Inc and Dorset Council</w:t>
      </w:r>
      <w:r w:rsidR="00627371">
        <w:t>,</w:t>
      </w:r>
      <w:r w:rsidR="006B3DDB">
        <w:t xml:space="preserve"> solely in relation to the provision and maintenance of the Gladstone Community Park was signed</w:t>
      </w:r>
      <w:r>
        <w:t>.</w:t>
      </w:r>
    </w:p>
    <w:p w14:paraId="0FFA520E" w14:textId="77777777" w:rsidR="000946E0" w:rsidRDefault="000946E0" w:rsidP="000B793F">
      <w:pPr>
        <w:spacing w:before="0" w:beforeAutospacing="0" w:after="0" w:afterAutospacing="0"/>
        <w:jc w:val="both"/>
      </w:pPr>
    </w:p>
    <w:p w14:paraId="7AEDFBED" w14:textId="1D8FC6F4" w:rsidR="00E5713D" w:rsidRDefault="00566DF3" w:rsidP="005064A1">
      <w:pPr>
        <w:spacing w:before="0" w:beforeAutospacing="0" w:after="0" w:afterAutospacing="0"/>
        <w:jc w:val="both"/>
        <w:rPr>
          <w:color w:val="FF0000"/>
        </w:rPr>
      </w:pPr>
      <w:r>
        <w:t>The</w:t>
      </w:r>
      <w:r w:rsidR="00275CE2">
        <w:t xml:space="preserve"> draft concept plan detailing </w:t>
      </w:r>
      <w:r w:rsidR="005C5B33">
        <w:t>a shared use pathway, picnic table seating, shade trees,</w:t>
      </w:r>
      <w:r w:rsidR="00275CE2">
        <w:t xml:space="preserve"> boundary fencing,</w:t>
      </w:r>
      <w:r w:rsidR="005C5B33">
        <w:t xml:space="preserve"> a memorial garden with</w:t>
      </w:r>
      <w:r w:rsidR="00275CE2">
        <w:t xml:space="preserve"> a</w:t>
      </w:r>
      <w:r w:rsidR="005C5B33">
        <w:t xml:space="preserve"> cenotaph and flagpole, and a carparking and RV area was </w:t>
      </w:r>
      <w:r w:rsidR="00C16C28">
        <w:t xml:space="preserve">subsequently </w:t>
      </w:r>
      <w:r w:rsidR="005C5B33">
        <w:t>released for community consultation</w:t>
      </w:r>
      <w:r w:rsidR="00C16C28">
        <w:t xml:space="preserve"> on Wednesday 10 July.  The consultation period ended on </w:t>
      </w:r>
      <w:r w:rsidR="005C5B33">
        <w:t>Friday 2 August 2024.</w:t>
      </w:r>
      <w:r w:rsidR="00275CE2">
        <w:t xml:space="preserve"> </w:t>
      </w:r>
    </w:p>
    <w:p w14:paraId="639C6807" w14:textId="77777777" w:rsidR="005064A1" w:rsidRPr="005064A1" w:rsidRDefault="005064A1" w:rsidP="005064A1">
      <w:pPr>
        <w:spacing w:before="0" w:beforeAutospacing="0" w:after="0" w:afterAutospacing="0"/>
        <w:jc w:val="both"/>
        <w:rPr>
          <w:color w:val="FF0000"/>
        </w:rPr>
      </w:pPr>
    </w:p>
    <w:tbl>
      <w:tblPr>
        <w:tblStyle w:val="TableGrid"/>
        <w:tblW w:w="0" w:type="auto"/>
        <w:shd w:val="clear" w:color="auto" w:fill="0F243E" w:themeFill="text2" w:themeFillShade="80"/>
        <w:tblLook w:val="04A0" w:firstRow="1" w:lastRow="0" w:firstColumn="1" w:lastColumn="0" w:noHBand="0" w:noVBand="1"/>
      </w:tblPr>
      <w:tblGrid>
        <w:gridCol w:w="9016"/>
      </w:tblGrid>
      <w:tr w:rsidR="000A5BC4" w14:paraId="394AA90B" w14:textId="77777777" w:rsidTr="009E12F0">
        <w:tc>
          <w:tcPr>
            <w:tcW w:w="9016" w:type="dxa"/>
            <w:shd w:val="clear" w:color="auto" w:fill="0F243E" w:themeFill="text2" w:themeFillShade="80"/>
          </w:tcPr>
          <w:p w14:paraId="177331D0" w14:textId="3A80C65D" w:rsidR="000A5BC4" w:rsidRDefault="000A5BC4" w:rsidP="009E12F0">
            <w:pPr>
              <w:rPr>
                <w:b/>
              </w:rPr>
            </w:pPr>
            <w:r>
              <w:rPr>
                <w:b/>
              </w:rPr>
              <w:t>DEMOGRAPHICS - G</w:t>
            </w:r>
            <w:r w:rsidR="00F145F2">
              <w:rPr>
                <w:b/>
              </w:rPr>
              <w:t>LADSTONE</w:t>
            </w:r>
          </w:p>
        </w:tc>
      </w:tr>
    </w:tbl>
    <w:p w14:paraId="729468F6" w14:textId="77777777" w:rsidR="000A5BC4" w:rsidRDefault="000A5BC4" w:rsidP="000B793F">
      <w:pPr>
        <w:spacing w:before="0" w:beforeAutospacing="0" w:after="0" w:afterAutospacing="0"/>
        <w:jc w:val="both"/>
      </w:pPr>
    </w:p>
    <w:p w14:paraId="34255D96" w14:textId="5D81A0C6" w:rsidR="00F145F2" w:rsidRDefault="00F145F2" w:rsidP="000946E0">
      <w:pPr>
        <w:spacing w:before="0" w:beforeAutospacing="0" w:after="0" w:afterAutospacing="0"/>
      </w:pPr>
      <w:r>
        <w:t>The following is an age breakdown of the children and young people of Gladstone according to the 2021 Census</w:t>
      </w:r>
      <w:r w:rsidR="00E5713D">
        <w:t xml:space="preserve"> data.</w:t>
      </w:r>
    </w:p>
    <w:p w14:paraId="3166C52C" w14:textId="77777777" w:rsidR="000946E0" w:rsidRDefault="000946E0" w:rsidP="000946E0">
      <w:pPr>
        <w:spacing w:before="0" w:beforeAutospacing="0" w:after="0" w:afterAutospacing="0"/>
      </w:pPr>
    </w:p>
    <w:tbl>
      <w:tblPr>
        <w:tblStyle w:val="TableGrid"/>
        <w:tblW w:w="0" w:type="auto"/>
        <w:tblLook w:val="04A0" w:firstRow="1" w:lastRow="0" w:firstColumn="1" w:lastColumn="0" w:noHBand="0" w:noVBand="1"/>
      </w:tblPr>
      <w:tblGrid>
        <w:gridCol w:w="4101"/>
        <w:gridCol w:w="745"/>
      </w:tblGrid>
      <w:tr w:rsidR="00F145F2" w14:paraId="6EB5A7B9" w14:textId="77777777" w:rsidTr="00F145F2">
        <w:trPr>
          <w:trHeight w:val="352"/>
        </w:trPr>
        <w:tc>
          <w:tcPr>
            <w:tcW w:w="4101" w:type="dxa"/>
          </w:tcPr>
          <w:p w14:paraId="6CDABB48" w14:textId="32C5E4CC" w:rsidR="00F145F2" w:rsidRDefault="00F145F2" w:rsidP="000B793F">
            <w:pPr>
              <w:spacing w:before="0" w:beforeAutospacing="0" w:after="0" w:afterAutospacing="0"/>
              <w:jc w:val="both"/>
            </w:pPr>
            <w:r>
              <w:t>0-4 year olds</w:t>
            </w:r>
          </w:p>
        </w:tc>
        <w:tc>
          <w:tcPr>
            <w:tcW w:w="745" w:type="dxa"/>
          </w:tcPr>
          <w:p w14:paraId="1E4F9937" w14:textId="18D8C39B" w:rsidR="00F145F2" w:rsidRDefault="00F145F2" w:rsidP="000B793F">
            <w:pPr>
              <w:spacing w:before="0" w:beforeAutospacing="0" w:after="0" w:afterAutospacing="0"/>
              <w:jc w:val="both"/>
            </w:pPr>
            <w:r>
              <w:t>4</w:t>
            </w:r>
          </w:p>
        </w:tc>
      </w:tr>
      <w:tr w:rsidR="00F145F2" w14:paraId="57941DA7" w14:textId="77777777" w:rsidTr="00F145F2">
        <w:trPr>
          <w:trHeight w:val="352"/>
        </w:trPr>
        <w:tc>
          <w:tcPr>
            <w:tcW w:w="4101" w:type="dxa"/>
          </w:tcPr>
          <w:p w14:paraId="49F04EC1" w14:textId="59BE68DF" w:rsidR="00F145F2" w:rsidRDefault="00F145F2" w:rsidP="000B793F">
            <w:pPr>
              <w:spacing w:before="0" w:beforeAutospacing="0" w:after="0" w:afterAutospacing="0"/>
              <w:jc w:val="both"/>
            </w:pPr>
            <w:r>
              <w:t>5-9 year olds</w:t>
            </w:r>
          </w:p>
        </w:tc>
        <w:tc>
          <w:tcPr>
            <w:tcW w:w="745" w:type="dxa"/>
          </w:tcPr>
          <w:p w14:paraId="230A2758" w14:textId="4ED4C3E2" w:rsidR="00F145F2" w:rsidRDefault="00F145F2" w:rsidP="000B793F">
            <w:pPr>
              <w:spacing w:before="0" w:beforeAutospacing="0" w:after="0" w:afterAutospacing="0"/>
              <w:jc w:val="both"/>
            </w:pPr>
            <w:r>
              <w:t>3</w:t>
            </w:r>
          </w:p>
        </w:tc>
      </w:tr>
      <w:tr w:rsidR="00F145F2" w14:paraId="14D42CFE" w14:textId="77777777" w:rsidTr="00F145F2">
        <w:trPr>
          <w:trHeight w:val="352"/>
        </w:trPr>
        <w:tc>
          <w:tcPr>
            <w:tcW w:w="4101" w:type="dxa"/>
          </w:tcPr>
          <w:p w14:paraId="684282D5" w14:textId="7EDF1F1A" w:rsidR="00F145F2" w:rsidRDefault="00F145F2" w:rsidP="000B793F">
            <w:pPr>
              <w:spacing w:before="0" w:beforeAutospacing="0" w:after="0" w:afterAutospacing="0"/>
              <w:jc w:val="both"/>
            </w:pPr>
            <w:r>
              <w:t>10-14 year olds</w:t>
            </w:r>
          </w:p>
        </w:tc>
        <w:tc>
          <w:tcPr>
            <w:tcW w:w="745" w:type="dxa"/>
          </w:tcPr>
          <w:p w14:paraId="5AA2062F" w14:textId="536BA63E" w:rsidR="00F145F2" w:rsidRDefault="00F145F2" w:rsidP="000B793F">
            <w:pPr>
              <w:spacing w:before="0" w:beforeAutospacing="0" w:after="0" w:afterAutospacing="0"/>
              <w:jc w:val="both"/>
            </w:pPr>
            <w:r>
              <w:t>8</w:t>
            </w:r>
          </w:p>
        </w:tc>
      </w:tr>
      <w:tr w:rsidR="00F145F2" w14:paraId="77B370BB" w14:textId="77777777" w:rsidTr="00F145F2">
        <w:trPr>
          <w:trHeight w:val="352"/>
        </w:trPr>
        <w:tc>
          <w:tcPr>
            <w:tcW w:w="4101" w:type="dxa"/>
          </w:tcPr>
          <w:p w14:paraId="2ACEBFAD" w14:textId="1490FC68" w:rsidR="00F145F2" w:rsidRDefault="00F145F2" w:rsidP="000B793F">
            <w:pPr>
              <w:spacing w:before="0" w:beforeAutospacing="0" w:after="0" w:afterAutospacing="0"/>
              <w:jc w:val="both"/>
            </w:pPr>
            <w:r>
              <w:t>15-19 year olds</w:t>
            </w:r>
          </w:p>
        </w:tc>
        <w:tc>
          <w:tcPr>
            <w:tcW w:w="745" w:type="dxa"/>
          </w:tcPr>
          <w:p w14:paraId="589C1A8D" w14:textId="63D57D00" w:rsidR="00F145F2" w:rsidRDefault="00F145F2" w:rsidP="000B793F">
            <w:pPr>
              <w:spacing w:before="0" w:beforeAutospacing="0" w:after="0" w:afterAutospacing="0"/>
              <w:jc w:val="both"/>
            </w:pPr>
            <w:r>
              <w:t>0</w:t>
            </w:r>
          </w:p>
        </w:tc>
      </w:tr>
      <w:tr w:rsidR="00F145F2" w14:paraId="1FB116B9" w14:textId="77777777" w:rsidTr="00F145F2">
        <w:trPr>
          <w:trHeight w:val="352"/>
        </w:trPr>
        <w:tc>
          <w:tcPr>
            <w:tcW w:w="4101" w:type="dxa"/>
            <w:shd w:val="clear" w:color="auto" w:fill="C6D9F1" w:themeFill="text2" w:themeFillTint="33"/>
          </w:tcPr>
          <w:p w14:paraId="39F8AA26" w14:textId="05090266" w:rsidR="00F145F2" w:rsidRDefault="00F145F2" w:rsidP="000B793F">
            <w:pPr>
              <w:spacing w:before="0" w:beforeAutospacing="0" w:after="0" w:afterAutospacing="0"/>
              <w:jc w:val="both"/>
            </w:pPr>
            <w:r>
              <w:t>Total Children and young people</w:t>
            </w:r>
          </w:p>
        </w:tc>
        <w:tc>
          <w:tcPr>
            <w:tcW w:w="745" w:type="dxa"/>
            <w:shd w:val="clear" w:color="auto" w:fill="C6D9F1" w:themeFill="text2" w:themeFillTint="33"/>
          </w:tcPr>
          <w:p w14:paraId="13A44328" w14:textId="1D4BBD5F" w:rsidR="00F145F2" w:rsidRDefault="00F145F2" w:rsidP="000B793F">
            <w:pPr>
              <w:spacing w:before="0" w:beforeAutospacing="0" w:after="0" w:afterAutospacing="0"/>
              <w:jc w:val="both"/>
            </w:pPr>
            <w:r>
              <w:t>15</w:t>
            </w:r>
          </w:p>
        </w:tc>
      </w:tr>
      <w:tr w:rsidR="00F145F2" w14:paraId="23DF4DBF" w14:textId="77777777" w:rsidTr="00F145F2">
        <w:trPr>
          <w:trHeight w:val="330"/>
        </w:trPr>
        <w:tc>
          <w:tcPr>
            <w:tcW w:w="4101" w:type="dxa"/>
            <w:shd w:val="clear" w:color="auto" w:fill="8DB3E2" w:themeFill="text2" w:themeFillTint="66"/>
          </w:tcPr>
          <w:p w14:paraId="67C16BBB" w14:textId="12E41627" w:rsidR="00F145F2" w:rsidRDefault="00F145F2" w:rsidP="000B793F">
            <w:pPr>
              <w:spacing w:before="0" w:beforeAutospacing="0" w:after="0" w:afterAutospacing="0"/>
              <w:jc w:val="both"/>
            </w:pPr>
            <w:r>
              <w:t>Total number of residents</w:t>
            </w:r>
          </w:p>
        </w:tc>
        <w:tc>
          <w:tcPr>
            <w:tcW w:w="745" w:type="dxa"/>
            <w:shd w:val="clear" w:color="auto" w:fill="8DB3E2" w:themeFill="text2" w:themeFillTint="66"/>
          </w:tcPr>
          <w:p w14:paraId="024ECB71" w14:textId="6D3B592B" w:rsidR="00F145F2" w:rsidRDefault="00F145F2" w:rsidP="000B793F">
            <w:pPr>
              <w:spacing w:before="0" w:beforeAutospacing="0" w:after="0" w:afterAutospacing="0"/>
              <w:jc w:val="both"/>
            </w:pPr>
            <w:r>
              <w:t>124</w:t>
            </w:r>
          </w:p>
        </w:tc>
      </w:tr>
    </w:tbl>
    <w:p w14:paraId="72F3BA55" w14:textId="75458D4B" w:rsidR="00E5713D" w:rsidRDefault="00E5713D" w:rsidP="00E5713D">
      <w:pPr>
        <w:spacing w:before="0" w:beforeAutospacing="0" w:after="0" w:afterAutospacing="0"/>
      </w:pPr>
    </w:p>
    <w:p w14:paraId="3BA29BC3" w14:textId="77777777" w:rsidR="00E5713D" w:rsidRDefault="00E5713D" w:rsidP="00E5713D">
      <w:pPr>
        <w:spacing w:before="0" w:beforeAutospacing="0" w:after="0" w:afterAutospacing="0"/>
      </w:pPr>
    </w:p>
    <w:tbl>
      <w:tblPr>
        <w:tblStyle w:val="TableGrid"/>
        <w:tblW w:w="0" w:type="auto"/>
        <w:shd w:val="clear" w:color="auto" w:fill="0F243E" w:themeFill="text2" w:themeFillShade="80"/>
        <w:tblLook w:val="04A0" w:firstRow="1" w:lastRow="0" w:firstColumn="1" w:lastColumn="0" w:noHBand="0" w:noVBand="1"/>
      </w:tblPr>
      <w:tblGrid>
        <w:gridCol w:w="9016"/>
      </w:tblGrid>
      <w:tr w:rsidR="004A0EED" w14:paraId="7A40E8ED" w14:textId="77777777" w:rsidTr="008304BA">
        <w:tc>
          <w:tcPr>
            <w:tcW w:w="9016" w:type="dxa"/>
            <w:shd w:val="clear" w:color="auto" w:fill="0F243E" w:themeFill="text2" w:themeFillShade="80"/>
          </w:tcPr>
          <w:p w14:paraId="0DBF2D7E" w14:textId="366E66A7" w:rsidR="004A0EED" w:rsidRDefault="00B57A90" w:rsidP="008304BA">
            <w:pPr>
              <w:rPr>
                <w:b/>
              </w:rPr>
            </w:pPr>
            <w:r>
              <w:rPr>
                <w:b/>
              </w:rPr>
              <w:t>RESULTS</w:t>
            </w:r>
          </w:p>
        </w:tc>
      </w:tr>
    </w:tbl>
    <w:p w14:paraId="6B860B57" w14:textId="77777777" w:rsidR="00C16C28" w:rsidRDefault="00C16C28" w:rsidP="005064A1">
      <w:pPr>
        <w:spacing w:before="0" w:beforeAutospacing="0" w:after="0" w:afterAutospacing="0"/>
        <w:jc w:val="both"/>
      </w:pPr>
    </w:p>
    <w:p w14:paraId="24E51D88" w14:textId="746CF379" w:rsidR="005064A1" w:rsidRDefault="005064A1" w:rsidP="005064A1">
      <w:pPr>
        <w:spacing w:before="0" w:beforeAutospacing="0" w:after="0" w:afterAutospacing="0"/>
        <w:jc w:val="both"/>
      </w:pPr>
      <w:r>
        <w:t>During</w:t>
      </w:r>
      <w:r w:rsidR="00566DF3">
        <w:t xml:space="preserve"> the</w:t>
      </w:r>
      <w:r>
        <w:t xml:space="preserve"> community consultation period</w:t>
      </w:r>
      <w:r w:rsidR="00566DF3">
        <w:t>s</w:t>
      </w:r>
      <w:r>
        <w:t xml:space="preserve"> Council received 12 submissions from 10 individual respondents. </w:t>
      </w:r>
    </w:p>
    <w:p w14:paraId="04AAB02B" w14:textId="77777777" w:rsidR="005064A1" w:rsidRDefault="005064A1" w:rsidP="005064A1">
      <w:pPr>
        <w:spacing w:before="0" w:beforeAutospacing="0" w:after="0" w:afterAutospacing="0"/>
        <w:jc w:val="both"/>
      </w:pPr>
    </w:p>
    <w:p w14:paraId="23351938" w14:textId="77777777" w:rsidR="005064A1" w:rsidRDefault="005064A1" w:rsidP="005064A1">
      <w:pPr>
        <w:spacing w:before="0" w:beforeAutospacing="0" w:after="0" w:afterAutospacing="0"/>
        <w:jc w:val="both"/>
      </w:pPr>
      <w:r>
        <w:t>The two most common themes raised were Landscaping/Fencing, and Carparking/RV Parking which were mentioned by 6 of the 10 respondents.</w:t>
      </w:r>
    </w:p>
    <w:p w14:paraId="47154AA4" w14:textId="77777777" w:rsidR="005064A1" w:rsidRDefault="005064A1" w:rsidP="005064A1">
      <w:pPr>
        <w:spacing w:before="0" w:beforeAutospacing="0" w:after="0" w:afterAutospacing="0"/>
        <w:jc w:val="both"/>
      </w:pPr>
    </w:p>
    <w:p w14:paraId="16DD527E" w14:textId="77777777" w:rsidR="005064A1" w:rsidRDefault="005064A1" w:rsidP="005064A1">
      <w:pPr>
        <w:spacing w:before="0" w:beforeAutospacing="0" w:after="0" w:afterAutospacing="0"/>
        <w:jc w:val="both"/>
      </w:pPr>
      <w:r>
        <w:lastRenderedPageBreak/>
        <w:t>Playground equipment also featured highly with 4 respondents all advising that the playground equipment currently located at the Community Hall should be relocated around to the new space.</w:t>
      </w:r>
    </w:p>
    <w:p w14:paraId="2E55DC67" w14:textId="77777777" w:rsidR="005064A1" w:rsidRDefault="005064A1" w:rsidP="005064A1">
      <w:pPr>
        <w:spacing w:before="0" w:beforeAutospacing="0" w:after="0" w:afterAutospacing="0"/>
        <w:jc w:val="both"/>
      </w:pPr>
      <w:r>
        <w:t>There were 3 comments received regarding the Cenotaph/Memorial Graden. All 3 respondents believe that the cenotaph should be located at the Community Hall space.</w:t>
      </w:r>
    </w:p>
    <w:p w14:paraId="2EF53901" w14:textId="77777777" w:rsidR="005064A1" w:rsidRDefault="005064A1" w:rsidP="005064A1">
      <w:pPr>
        <w:spacing w:before="0" w:beforeAutospacing="0" w:after="0" w:afterAutospacing="0"/>
        <w:jc w:val="both"/>
      </w:pPr>
    </w:p>
    <w:p w14:paraId="1098B02F" w14:textId="77777777" w:rsidR="005064A1" w:rsidRDefault="005064A1" w:rsidP="005064A1">
      <w:pPr>
        <w:spacing w:before="0" w:beforeAutospacing="0" w:after="0" w:afterAutospacing="0"/>
        <w:jc w:val="both"/>
      </w:pPr>
      <w:r>
        <w:t>A request for further consultation or a community meeting was raised on three occasions.</w:t>
      </w:r>
    </w:p>
    <w:p w14:paraId="742E0790" w14:textId="77777777" w:rsidR="005064A1" w:rsidRDefault="005064A1" w:rsidP="00947A18">
      <w:pPr>
        <w:spacing w:before="0" w:beforeAutospacing="0" w:after="0" w:afterAutospacing="0"/>
        <w:jc w:val="both"/>
        <w:rPr>
          <w:rFonts w:cstheme="minorHAnsi"/>
          <w:lang w:val="en-US"/>
        </w:rPr>
      </w:pPr>
    </w:p>
    <w:p w14:paraId="1437B42F" w14:textId="77777777" w:rsidR="008C3260" w:rsidRPr="002241CE" w:rsidRDefault="008C3260" w:rsidP="008C3260">
      <w:pPr>
        <w:spacing w:before="0" w:beforeAutospacing="0" w:after="0" w:afterAutospacing="0"/>
        <w:jc w:val="both"/>
        <w:rPr>
          <w:rFonts w:cstheme="minorHAnsi"/>
          <w:b/>
          <w:lang w:val="en-US"/>
        </w:rPr>
      </w:pPr>
      <w:r w:rsidRPr="00E74397">
        <w:rPr>
          <w:rFonts w:cstheme="minorHAnsi"/>
          <w:b/>
          <w:lang w:val="en-US"/>
        </w:rPr>
        <w:t>L</w:t>
      </w:r>
      <w:r>
        <w:rPr>
          <w:rFonts w:cstheme="minorHAnsi"/>
          <w:b/>
          <w:lang w:val="en-US"/>
        </w:rPr>
        <w:t>andscaping and Fencing</w:t>
      </w:r>
    </w:p>
    <w:tbl>
      <w:tblPr>
        <w:tblStyle w:val="TableGrid"/>
        <w:tblW w:w="0" w:type="auto"/>
        <w:tblLook w:val="04A0" w:firstRow="1" w:lastRow="0" w:firstColumn="1" w:lastColumn="0" w:noHBand="0" w:noVBand="1"/>
      </w:tblPr>
      <w:tblGrid>
        <w:gridCol w:w="1271"/>
        <w:gridCol w:w="7745"/>
      </w:tblGrid>
      <w:tr w:rsidR="008C3260" w14:paraId="404D63A9" w14:textId="77777777" w:rsidTr="00962A71">
        <w:tc>
          <w:tcPr>
            <w:tcW w:w="1271" w:type="dxa"/>
            <w:shd w:val="clear" w:color="auto" w:fill="95B3D7" w:themeFill="accent1" w:themeFillTint="99"/>
          </w:tcPr>
          <w:p w14:paraId="380825EC" w14:textId="77777777" w:rsidR="008C3260" w:rsidRPr="00BE2CF3" w:rsidRDefault="008C3260" w:rsidP="00962A71">
            <w:pPr>
              <w:spacing w:before="0" w:beforeAutospacing="0" w:after="0" w:afterAutospacing="0"/>
              <w:jc w:val="both"/>
              <w:rPr>
                <w:rFonts w:cstheme="minorHAnsi"/>
                <w:b/>
                <w:lang w:val="en-US"/>
              </w:rPr>
            </w:pPr>
            <w:r w:rsidRPr="00BE2CF3">
              <w:rPr>
                <w:rFonts w:cstheme="minorHAnsi"/>
                <w:b/>
                <w:lang w:val="en-US"/>
              </w:rPr>
              <w:t>Responders:</w:t>
            </w:r>
          </w:p>
        </w:tc>
        <w:tc>
          <w:tcPr>
            <w:tcW w:w="7745" w:type="dxa"/>
          </w:tcPr>
          <w:p w14:paraId="2BA3A714" w14:textId="77777777" w:rsidR="008C3260" w:rsidRDefault="008C3260" w:rsidP="00962A71">
            <w:pPr>
              <w:spacing w:before="0" w:beforeAutospacing="0" w:after="0" w:afterAutospacing="0"/>
              <w:jc w:val="both"/>
              <w:rPr>
                <w:rFonts w:cstheme="minorHAnsi"/>
                <w:lang w:val="en-US"/>
              </w:rPr>
            </w:pPr>
            <w:r>
              <w:rPr>
                <w:rFonts w:cstheme="minorHAnsi"/>
                <w:lang w:val="en-US"/>
              </w:rPr>
              <w:t>5</w:t>
            </w:r>
          </w:p>
        </w:tc>
      </w:tr>
      <w:tr w:rsidR="008C3260" w14:paraId="7E766B8D" w14:textId="77777777" w:rsidTr="00962A71">
        <w:tc>
          <w:tcPr>
            <w:tcW w:w="1271" w:type="dxa"/>
            <w:shd w:val="clear" w:color="auto" w:fill="95B3D7" w:themeFill="accent1" w:themeFillTint="99"/>
          </w:tcPr>
          <w:p w14:paraId="73F5297A" w14:textId="77777777" w:rsidR="008C3260" w:rsidRPr="00BE2CF3" w:rsidRDefault="008C3260" w:rsidP="00962A71">
            <w:pPr>
              <w:spacing w:before="0" w:beforeAutospacing="0" w:after="0" w:afterAutospacing="0"/>
              <w:jc w:val="both"/>
              <w:rPr>
                <w:rFonts w:cstheme="minorHAnsi"/>
                <w:b/>
                <w:lang w:val="en-US"/>
              </w:rPr>
            </w:pPr>
            <w:r w:rsidRPr="00BE2CF3">
              <w:rPr>
                <w:rFonts w:cstheme="minorHAnsi"/>
                <w:b/>
                <w:lang w:val="en-US"/>
              </w:rPr>
              <w:t>Comments:</w:t>
            </w:r>
          </w:p>
        </w:tc>
        <w:tc>
          <w:tcPr>
            <w:tcW w:w="7745" w:type="dxa"/>
          </w:tcPr>
          <w:p w14:paraId="1F451A6B" w14:textId="77777777" w:rsidR="008C3260" w:rsidRDefault="008C3260" w:rsidP="00962A71">
            <w:pPr>
              <w:spacing w:before="0" w:beforeAutospacing="0" w:after="0" w:afterAutospacing="0"/>
              <w:jc w:val="both"/>
            </w:pPr>
            <w:r>
              <w:t>Area with trees and a few seats and landscaping.</w:t>
            </w:r>
          </w:p>
          <w:p w14:paraId="39134055" w14:textId="77777777" w:rsidR="008C3260" w:rsidRDefault="008C3260" w:rsidP="00962A71">
            <w:pPr>
              <w:spacing w:before="0" w:beforeAutospacing="0" w:after="0" w:afterAutospacing="0"/>
              <w:jc w:val="both"/>
            </w:pPr>
          </w:p>
          <w:p w14:paraId="3297BEF8" w14:textId="77777777" w:rsidR="008C3260" w:rsidRDefault="008C3260" w:rsidP="00962A71">
            <w:pPr>
              <w:spacing w:before="0" w:beforeAutospacing="0" w:after="0" w:afterAutospacing="0"/>
              <w:jc w:val="both"/>
            </w:pPr>
            <w:r>
              <w:t>New back boundary fences for privacy for neighbours and even a Mural on the fences by the kids and maybe wide paths for wheelchair access.</w:t>
            </w:r>
          </w:p>
          <w:p w14:paraId="0285EB84" w14:textId="77777777" w:rsidR="008C3260" w:rsidRPr="00C16C28" w:rsidRDefault="008C3260" w:rsidP="00962A71">
            <w:pPr>
              <w:spacing w:before="0" w:beforeAutospacing="0" w:after="0" w:afterAutospacing="0"/>
              <w:jc w:val="both"/>
            </w:pPr>
          </w:p>
          <w:p w14:paraId="66A8DC00" w14:textId="77777777" w:rsidR="008C3260" w:rsidRDefault="008C3260" w:rsidP="00962A71">
            <w:pPr>
              <w:spacing w:before="0" w:beforeAutospacing="0" w:after="0" w:afterAutospacing="0"/>
              <w:jc w:val="both"/>
            </w:pPr>
            <w:r>
              <w:t>Nice simple landscaped park area with wheelchair access/prams/bikes/seating and table area combined with bins and a stand of established colourful trees for shade.</w:t>
            </w:r>
          </w:p>
          <w:p w14:paraId="770CDCEB" w14:textId="77777777" w:rsidR="008C3260" w:rsidRPr="00C16C28" w:rsidRDefault="008C3260" w:rsidP="00962A71">
            <w:pPr>
              <w:spacing w:before="0" w:beforeAutospacing="0" w:after="0" w:afterAutospacing="0"/>
              <w:jc w:val="both"/>
            </w:pPr>
          </w:p>
          <w:p w14:paraId="438409F3" w14:textId="77777777" w:rsidR="008C3260" w:rsidRPr="00C16C28" w:rsidRDefault="008C3260" w:rsidP="00C16C28">
            <w:pPr>
              <w:spacing w:before="0" w:beforeAutospacing="0" w:after="0" w:afterAutospacing="0"/>
              <w:jc w:val="both"/>
            </w:pPr>
            <w:r w:rsidRPr="00C16C28">
              <w:t>Trees and shrubs to provide shelter / sun protection for bystanders and others not using the pump track, to sit and enjoy watching.</w:t>
            </w:r>
          </w:p>
          <w:p w14:paraId="3B7E7C61" w14:textId="3C04AEFC" w:rsidR="008C3260" w:rsidRPr="00CF623B" w:rsidRDefault="008C3260" w:rsidP="00962A71">
            <w:pPr>
              <w:spacing w:before="0" w:beforeAutospacing="0" w:after="0" w:afterAutospacing="0"/>
              <w:jc w:val="both"/>
            </w:pPr>
            <w:r>
              <w:t xml:space="preserve">New high boundary fences for the </w:t>
            </w:r>
            <w:r w:rsidR="00C16C28">
              <w:t>neighbour’s</w:t>
            </w:r>
            <w:r>
              <w:t xml:space="preserve"> privacy.</w:t>
            </w:r>
          </w:p>
        </w:tc>
      </w:tr>
    </w:tbl>
    <w:p w14:paraId="37320006" w14:textId="77777777" w:rsidR="008C3260" w:rsidRDefault="008C3260" w:rsidP="00947A18">
      <w:pPr>
        <w:spacing w:before="0" w:beforeAutospacing="0" w:after="0" w:afterAutospacing="0"/>
        <w:jc w:val="both"/>
        <w:rPr>
          <w:rFonts w:cstheme="minorHAnsi"/>
          <w:lang w:val="en-US"/>
        </w:rPr>
      </w:pPr>
    </w:p>
    <w:p w14:paraId="17093A68" w14:textId="1AC5D7E1" w:rsidR="00CF623B" w:rsidRPr="00BE2CF3" w:rsidRDefault="00CF623B" w:rsidP="00CF623B">
      <w:pPr>
        <w:spacing w:before="0" w:beforeAutospacing="0" w:after="0" w:afterAutospacing="0"/>
        <w:jc w:val="both"/>
        <w:rPr>
          <w:rFonts w:cstheme="minorHAnsi"/>
          <w:b/>
          <w:lang w:val="en-US"/>
        </w:rPr>
      </w:pPr>
      <w:r>
        <w:rPr>
          <w:rFonts w:cstheme="minorHAnsi"/>
          <w:b/>
          <w:lang w:val="en-US"/>
        </w:rPr>
        <w:t>C</w:t>
      </w:r>
      <w:r w:rsidR="00FC2A57">
        <w:rPr>
          <w:rFonts w:cstheme="minorHAnsi"/>
          <w:b/>
          <w:lang w:val="en-US"/>
        </w:rPr>
        <w:t>arpark</w:t>
      </w:r>
      <w:r>
        <w:rPr>
          <w:rFonts w:cstheme="minorHAnsi"/>
          <w:b/>
          <w:lang w:val="en-US"/>
        </w:rPr>
        <w:t xml:space="preserve"> and RV Parking</w:t>
      </w:r>
    </w:p>
    <w:tbl>
      <w:tblPr>
        <w:tblStyle w:val="TableGrid"/>
        <w:tblW w:w="0" w:type="auto"/>
        <w:tblLook w:val="04A0" w:firstRow="1" w:lastRow="0" w:firstColumn="1" w:lastColumn="0" w:noHBand="0" w:noVBand="1"/>
      </w:tblPr>
      <w:tblGrid>
        <w:gridCol w:w="1271"/>
        <w:gridCol w:w="7745"/>
      </w:tblGrid>
      <w:tr w:rsidR="00CF623B" w14:paraId="54357259" w14:textId="77777777" w:rsidTr="00962A71">
        <w:tc>
          <w:tcPr>
            <w:tcW w:w="1271" w:type="dxa"/>
            <w:shd w:val="clear" w:color="auto" w:fill="95B3D7" w:themeFill="accent1" w:themeFillTint="99"/>
          </w:tcPr>
          <w:p w14:paraId="58125ACE" w14:textId="77777777" w:rsidR="00CF623B" w:rsidRPr="00BE2CF3" w:rsidRDefault="00CF623B" w:rsidP="00962A71">
            <w:pPr>
              <w:spacing w:before="0" w:beforeAutospacing="0" w:after="0" w:afterAutospacing="0"/>
              <w:jc w:val="both"/>
              <w:rPr>
                <w:rFonts w:cstheme="minorHAnsi"/>
                <w:b/>
                <w:lang w:val="en-US"/>
              </w:rPr>
            </w:pPr>
            <w:r w:rsidRPr="00BE2CF3">
              <w:rPr>
                <w:rFonts w:cstheme="minorHAnsi"/>
                <w:b/>
                <w:lang w:val="en-US"/>
              </w:rPr>
              <w:t>Responders:</w:t>
            </w:r>
          </w:p>
        </w:tc>
        <w:tc>
          <w:tcPr>
            <w:tcW w:w="7745" w:type="dxa"/>
          </w:tcPr>
          <w:p w14:paraId="5332856C" w14:textId="2C6B2D9A" w:rsidR="00CF623B" w:rsidRDefault="002F014F" w:rsidP="00962A71">
            <w:pPr>
              <w:spacing w:before="0" w:beforeAutospacing="0" w:after="0" w:afterAutospacing="0"/>
              <w:jc w:val="both"/>
              <w:rPr>
                <w:rFonts w:cstheme="minorHAnsi"/>
                <w:lang w:val="en-US"/>
              </w:rPr>
            </w:pPr>
            <w:r>
              <w:rPr>
                <w:rFonts w:cstheme="minorHAnsi"/>
                <w:lang w:val="en-US"/>
              </w:rPr>
              <w:t>5</w:t>
            </w:r>
          </w:p>
        </w:tc>
      </w:tr>
      <w:tr w:rsidR="00CF623B" w14:paraId="4D219979" w14:textId="77777777" w:rsidTr="00962A71">
        <w:tc>
          <w:tcPr>
            <w:tcW w:w="1271" w:type="dxa"/>
            <w:shd w:val="clear" w:color="auto" w:fill="95B3D7" w:themeFill="accent1" w:themeFillTint="99"/>
          </w:tcPr>
          <w:p w14:paraId="2170B2AD" w14:textId="77777777" w:rsidR="00CF623B" w:rsidRPr="00BE2CF3" w:rsidRDefault="00CF623B" w:rsidP="00962A71">
            <w:pPr>
              <w:spacing w:before="0" w:beforeAutospacing="0" w:after="0" w:afterAutospacing="0"/>
              <w:jc w:val="both"/>
              <w:rPr>
                <w:rFonts w:cstheme="minorHAnsi"/>
                <w:b/>
                <w:lang w:val="en-US"/>
              </w:rPr>
            </w:pPr>
            <w:r w:rsidRPr="00BE2CF3">
              <w:rPr>
                <w:rFonts w:cstheme="minorHAnsi"/>
                <w:b/>
                <w:lang w:val="en-US"/>
              </w:rPr>
              <w:t>Comments:</w:t>
            </w:r>
          </w:p>
        </w:tc>
        <w:tc>
          <w:tcPr>
            <w:tcW w:w="7745" w:type="dxa"/>
          </w:tcPr>
          <w:p w14:paraId="7B83515D" w14:textId="41EA704C" w:rsidR="00CF623B" w:rsidRDefault="00CF623B" w:rsidP="00C16C28">
            <w:pPr>
              <w:spacing w:before="0" w:beforeAutospacing="0" w:after="0" w:afterAutospacing="0"/>
              <w:jc w:val="both"/>
            </w:pPr>
            <w:r>
              <w:t>Carpark needs to be 1/3 the size of the block for less maintenance and multi-purpose area for campers/camper vans and stalls.</w:t>
            </w:r>
            <w:r w:rsidR="002F014F">
              <w:t xml:space="preserve"> Large area for motor home/caravan parking with waste water pit. Parking for big events.</w:t>
            </w:r>
          </w:p>
          <w:p w14:paraId="77D557AA" w14:textId="77777777" w:rsidR="00CF623B" w:rsidRDefault="00CF623B" w:rsidP="00C16C28">
            <w:pPr>
              <w:spacing w:before="0" w:beforeAutospacing="0" w:after="0" w:afterAutospacing="0"/>
              <w:jc w:val="both"/>
            </w:pPr>
          </w:p>
          <w:p w14:paraId="745D5603" w14:textId="70ED2FC2" w:rsidR="00CF623B" w:rsidRDefault="00CF623B" w:rsidP="00C16C28">
            <w:pPr>
              <w:spacing w:before="0" w:beforeAutospacing="0" w:after="0" w:afterAutospacing="0"/>
              <w:jc w:val="both"/>
            </w:pPr>
            <w:r>
              <w:t>Camping/parking with easy to look after big grassed area for motor homes too.</w:t>
            </w:r>
          </w:p>
          <w:p w14:paraId="3BB9B2F1" w14:textId="77777777" w:rsidR="00CF623B" w:rsidRDefault="00CF623B" w:rsidP="00C16C28">
            <w:pPr>
              <w:spacing w:before="0" w:beforeAutospacing="0" w:after="0" w:afterAutospacing="0"/>
              <w:jc w:val="both"/>
            </w:pPr>
          </w:p>
          <w:p w14:paraId="5E129925" w14:textId="6C90218B" w:rsidR="00CF623B" w:rsidRDefault="00CF623B" w:rsidP="00C16C28">
            <w:pPr>
              <w:spacing w:before="0" w:beforeAutospacing="0" w:after="0" w:afterAutospacing="0"/>
              <w:jc w:val="both"/>
            </w:pPr>
            <w:r>
              <w:t>A place for camping RV access especially with two driveways.</w:t>
            </w:r>
          </w:p>
          <w:p w14:paraId="0A8A193B" w14:textId="77777777" w:rsidR="00CF623B" w:rsidRDefault="00CF623B" w:rsidP="00C16C28">
            <w:pPr>
              <w:spacing w:before="0" w:beforeAutospacing="0" w:after="0" w:afterAutospacing="0"/>
              <w:jc w:val="both"/>
            </w:pPr>
          </w:p>
          <w:p w14:paraId="51DCC2E6" w14:textId="77777777" w:rsidR="00CF623B" w:rsidRPr="00C16C28" w:rsidRDefault="00CF623B" w:rsidP="00C16C28">
            <w:pPr>
              <w:spacing w:before="0" w:beforeAutospacing="0" w:after="0" w:afterAutospacing="0"/>
              <w:jc w:val="both"/>
            </w:pPr>
            <w:r w:rsidRPr="00C16C28">
              <w:t>I would suggest decreasing the parking space by half, leaving more area for community activities going forward.</w:t>
            </w:r>
          </w:p>
          <w:p w14:paraId="1D2DCE9E" w14:textId="77777777" w:rsidR="00CF623B" w:rsidRPr="00C16C28" w:rsidRDefault="00CF623B" w:rsidP="00C16C28">
            <w:pPr>
              <w:spacing w:before="0" w:beforeAutospacing="0" w:after="0" w:afterAutospacing="0"/>
              <w:jc w:val="both"/>
            </w:pPr>
          </w:p>
          <w:p w14:paraId="015C4DCE" w14:textId="6262F780" w:rsidR="00CF623B" w:rsidRPr="00B85212" w:rsidRDefault="00CF623B" w:rsidP="00C16C28">
            <w:pPr>
              <w:spacing w:before="0" w:beforeAutospacing="0" w:after="0" w:afterAutospacing="0"/>
              <w:jc w:val="both"/>
              <w:rPr>
                <w:rFonts w:ascii="Calibri Light" w:hAnsi="Calibri Light" w:cs="Calibri Light"/>
              </w:rPr>
            </w:pPr>
            <w:r w:rsidRPr="00C16C28">
              <w:t xml:space="preserve">If the council wants to change their plan, the best course of action would be to leave the area as it currently stands. Otherwise, the parking area should be the main priority. The size should </w:t>
            </w:r>
            <w:r w:rsidR="00C16C28" w:rsidRPr="00C16C28">
              <w:t>increase</w:t>
            </w:r>
            <w:r w:rsidRPr="00C16C28">
              <w:t>, as well changed to be a RV park, as it could attract tourism to the local businesses.</w:t>
            </w:r>
          </w:p>
        </w:tc>
      </w:tr>
    </w:tbl>
    <w:p w14:paraId="5BA9352A" w14:textId="335A0A7D" w:rsidR="00392027" w:rsidRDefault="00392027" w:rsidP="00947A18">
      <w:pPr>
        <w:spacing w:before="0" w:beforeAutospacing="0" w:after="0" w:afterAutospacing="0"/>
        <w:jc w:val="both"/>
        <w:rPr>
          <w:rFonts w:cstheme="minorHAnsi"/>
          <w:b/>
          <w:lang w:val="en-US"/>
        </w:rPr>
      </w:pPr>
    </w:p>
    <w:p w14:paraId="1902C998" w14:textId="77777777" w:rsidR="00392027" w:rsidRPr="00BE2CF3" w:rsidRDefault="00392027" w:rsidP="00392027">
      <w:pPr>
        <w:spacing w:before="0" w:beforeAutospacing="0" w:after="0" w:afterAutospacing="0"/>
        <w:jc w:val="both"/>
        <w:rPr>
          <w:rFonts w:cstheme="minorHAnsi"/>
          <w:b/>
          <w:lang w:val="en-US"/>
        </w:rPr>
      </w:pPr>
      <w:r>
        <w:rPr>
          <w:rFonts w:cstheme="minorHAnsi"/>
          <w:b/>
          <w:lang w:val="en-US"/>
        </w:rPr>
        <w:t>Playground Equipment</w:t>
      </w:r>
    </w:p>
    <w:tbl>
      <w:tblPr>
        <w:tblStyle w:val="TableGrid"/>
        <w:tblW w:w="0" w:type="auto"/>
        <w:tblLook w:val="04A0" w:firstRow="1" w:lastRow="0" w:firstColumn="1" w:lastColumn="0" w:noHBand="0" w:noVBand="1"/>
      </w:tblPr>
      <w:tblGrid>
        <w:gridCol w:w="1271"/>
        <w:gridCol w:w="7745"/>
      </w:tblGrid>
      <w:tr w:rsidR="00392027" w14:paraId="39CACB0F" w14:textId="77777777" w:rsidTr="00962A71">
        <w:tc>
          <w:tcPr>
            <w:tcW w:w="1271" w:type="dxa"/>
            <w:shd w:val="clear" w:color="auto" w:fill="95B3D7" w:themeFill="accent1" w:themeFillTint="99"/>
          </w:tcPr>
          <w:p w14:paraId="1AFC8850" w14:textId="77777777" w:rsidR="00392027" w:rsidRPr="00BE2CF3" w:rsidRDefault="00392027" w:rsidP="00962A71">
            <w:pPr>
              <w:spacing w:before="0" w:beforeAutospacing="0" w:after="0" w:afterAutospacing="0"/>
              <w:jc w:val="both"/>
              <w:rPr>
                <w:rFonts w:cstheme="minorHAnsi"/>
                <w:b/>
                <w:lang w:val="en-US"/>
              </w:rPr>
            </w:pPr>
            <w:r w:rsidRPr="00BE2CF3">
              <w:rPr>
                <w:rFonts w:cstheme="minorHAnsi"/>
                <w:b/>
                <w:lang w:val="en-US"/>
              </w:rPr>
              <w:t>Responders:</w:t>
            </w:r>
          </w:p>
        </w:tc>
        <w:tc>
          <w:tcPr>
            <w:tcW w:w="7745" w:type="dxa"/>
          </w:tcPr>
          <w:p w14:paraId="65063276" w14:textId="77777777" w:rsidR="00392027" w:rsidRPr="00016A4A" w:rsidRDefault="00392027" w:rsidP="00962A71">
            <w:pPr>
              <w:spacing w:before="0" w:beforeAutospacing="0" w:after="0" w:afterAutospacing="0"/>
              <w:jc w:val="both"/>
              <w:rPr>
                <w:rFonts w:cstheme="minorHAnsi"/>
                <w:lang w:val="en-US"/>
              </w:rPr>
            </w:pPr>
            <w:r w:rsidRPr="00016A4A">
              <w:rPr>
                <w:rFonts w:cstheme="minorHAnsi"/>
                <w:lang w:val="en-US"/>
              </w:rPr>
              <w:t>4</w:t>
            </w:r>
          </w:p>
        </w:tc>
      </w:tr>
      <w:tr w:rsidR="00392027" w14:paraId="0F19432B" w14:textId="77777777" w:rsidTr="00962A71">
        <w:tc>
          <w:tcPr>
            <w:tcW w:w="1271" w:type="dxa"/>
            <w:shd w:val="clear" w:color="auto" w:fill="95B3D7" w:themeFill="accent1" w:themeFillTint="99"/>
          </w:tcPr>
          <w:p w14:paraId="33DCD165" w14:textId="77777777" w:rsidR="00392027" w:rsidRPr="00BE2CF3" w:rsidRDefault="00392027" w:rsidP="00962A71">
            <w:pPr>
              <w:spacing w:before="0" w:beforeAutospacing="0" w:after="0" w:afterAutospacing="0"/>
              <w:jc w:val="both"/>
              <w:rPr>
                <w:rFonts w:cstheme="minorHAnsi"/>
                <w:b/>
                <w:lang w:val="en-US"/>
              </w:rPr>
            </w:pPr>
            <w:r w:rsidRPr="00BE2CF3">
              <w:rPr>
                <w:rFonts w:cstheme="minorHAnsi"/>
                <w:b/>
                <w:lang w:val="en-US"/>
              </w:rPr>
              <w:t>Comments:</w:t>
            </w:r>
          </w:p>
        </w:tc>
        <w:tc>
          <w:tcPr>
            <w:tcW w:w="7745" w:type="dxa"/>
          </w:tcPr>
          <w:p w14:paraId="3959EC74" w14:textId="77777777" w:rsidR="00392027" w:rsidRPr="00C16C28" w:rsidRDefault="00392027" w:rsidP="00C16C28">
            <w:pPr>
              <w:spacing w:before="0" w:beforeAutospacing="0" w:after="0" w:afterAutospacing="0"/>
              <w:jc w:val="both"/>
            </w:pPr>
            <w:r w:rsidRPr="00C16C28">
              <w:t>Maybe the small playground at the hall could be relocated there to enable space for more play equipment and an upgrade to what’s there. Would still leave ample space for other age appropriate ideas</w:t>
            </w:r>
          </w:p>
          <w:p w14:paraId="49D0F309" w14:textId="77777777" w:rsidR="00392027" w:rsidRPr="00C16C28" w:rsidRDefault="00392027" w:rsidP="00C16C28">
            <w:pPr>
              <w:spacing w:before="0" w:beforeAutospacing="0" w:after="0" w:afterAutospacing="0"/>
              <w:jc w:val="both"/>
            </w:pPr>
          </w:p>
          <w:p w14:paraId="6CD7279A" w14:textId="77777777" w:rsidR="00392027" w:rsidRPr="00C16C28" w:rsidRDefault="00392027" w:rsidP="00C16C28">
            <w:pPr>
              <w:spacing w:before="0" w:beforeAutospacing="0" w:after="0" w:afterAutospacing="0"/>
              <w:jc w:val="both"/>
            </w:pPr>
            <w:r w:rsidRPr="00C16C28">
              <w:t>Move the children's play equipment to the new site so as to fit it in.</w:t>
            </w:r>
          </w:p>
          <w:p w14:paraId="37854A7D" w14:textId="77777777" w:rsidR="00244FA4" w:rsidRPr="00C16C28" w:rsidRDefault="00244FA4" w:rsidP="00C16C28">
            <w:pPr>
              <w:spacing w:before="0" w:beforeAutospacing="0" w:after="0" w:afterAutospacing="0"/>
              <w:jc w:val="both"/>
            </w:pPr>
          </w:p>
          <w:p w14:paraId="4239B465" w14:textId="77777777" w:rsidR="00244FA4" w:rsidRPr="00C16C28" w:rsidRDefault="00244FA4" w:rsidP="00C16C28">
            <w:pPr>
              <w:spacing w:before="0" w:beforeAutospacing="0" w:after="0" w:afterAutospacing="0"/>
              <w:jc w:val="both"/>
            </w:pPr>
            <w:r w:rsidRPr="00C16C28">
              <w:t>put the Cenotaph at the hall as all the names and history are at the hall, then move the playground and BBQ around to this open space.</w:t>
            </w:r>
          </w:p>
          <w:p w14:paraId="066FBB3E" w14:textId="77777777" w:rsidR="00244FA4" w:rsidRPr="00016A4A" w:rsidRDefault="00244FA4" w:rsidP="00962A71">
            <w:pPr>
              <w:pStyle w:val="NormalWeb"/>
              <w:spacing w:before="0" w:beforeAutospacing="0" w:after="0" w:afterAutospacing="0"/>
              <w:rPr>
                <w:rFonts w:ascii="Calibri Light" w:hAnsi="Calibri Light" w:cs="Calibri Light"/>
                <w:sz w:val="20"/>
                <w:szCs w:val="20"/>
              </w:rPr>
            </w:pPr>
          </w:p>
          <w:p w14:paraId="70087263" w14:textId="029266C6" w:rsidR="00016A4A" w:rsidRPr="00C16C28" w:rsidRDefault="00244FA4" w:rsidP="00C16C28">
            <w:pPr>
              <w:spacing w:before="0" w:beforeAutospacing="0" w:after="0" w:afterAutospacing="0"/>
              <w:jc w:val="both"/>
            </w:pPr>
            <w:r w:rsidRPr="00C16C28">
              <w:lastRenderedPageBreak/>
              <w:t>a Cenotaph needs to be put at the Gladstone Hall were the play equipment is to be relocated if goes ahead.</w:t>
            </w:r>
          </w:p>
        </w:tc>
      </w:tr>
    </w:tbl>
    <w:p w14:paraId="610F8B0E" w14:textId="18D8F2DA" w:rsidR="00CF623B" w:rsidRPr="00BE2CF3" w:rsidRDefault="00CF623B" w:rsidP="00CF623B">
      <w:pPr>
        <w:spacing w:before="0" w:beforeAutospacing="0" w:after="0" w:afterAutospacing="0"/>
        <w:jc w:val="both"/>
        <w:rPr>
          <w:rFonts w:cstheme="minorHAnsi"/>
          <w:b/>
          <w:lang w:val="en-US"/>
        </w:rPr>
      </w:pPr>
      <w:r>
        <w:rPr>
          <w:rFonts w:cstheme="minorHAnsi"/>
          <w:b/>
          <w:lang w:val="en-US"/>
        </w:rPr>
        <w:lastRenderedPageBreak/>
        <w:t>Cenotaph</w:t>
      </w:r>
      <w:r w:rsidR="00BB6C14">
        <w:rPr>
          <w:rFonts w:cstheme="minorHAnsi"/>
          <w:b/>
          <w:lang w:val="en-US"/>
        </w:rPr>
        <w:t xml:space="preserve"> and Memorial Park</w:t>
      </w:r>
    </w:p>
    <w:tbl>
      <w:tblPr>
        <w:tblStyle w:val="TableGrid"/>
        <w:tblW w:w="0" w:type="auto"/>
        <w:tblLook w:val="04A0" w:firstRow="1" w:lastRow="0" w:firstColumn="1" w:lastColumn="0" w:noHBand="0" w:noVBand="1"/>
      </w:tblPr>
      <w:tblGrid>
        <w:gridCol w:w="1271"/>
        <w:gridCol w:w="7745"/>
      </w:tblGrid>
      <w:tr w:rsidR="00CF623B" w14:paraId="6318DF4E" w14:textId="77777777" w:rsidTr="00962A71">
        <w:tc>
          <w:tcPr>
            <w:tcW w:w="1271" w:type="dxa"/>
            <w:shd w:val="clear" w:color="auto" w:fill="95B3D7" w:themeFill="accent1" w:themeFillTint="99"/>
          </w:tcPr>
          <w:p w14:paraId="2C5680C3" w14:textId="77777777" w:rsidR="00CF623B" w:rsidRPr="00BE2CF3" w:rsidRDefault="00CF623B" w:rsidP="00962A71">
            <w:pPr>
              <w:spacing w:before="0" w:beforeAutospacing="0" w:after="0" w:afterAutospacing="0"/>
              <w:jc w:val="both"/>
              <w:rPr>
                <w:rFonts w:cstheme="minorHAnsi"/>
                <w:b/>
                <w:lang w:val="en-US"/>
              </w:rPr>
            </w:pPr>
            <w:r w:rsidRPr="00BE2CF3">
              <w:rPr>
                <w:rFonts w:cstheme="minorHAnsi"/>
                <w:b/>
                <w:lang w:val="en-US"/>
              </w:rPr>
              <w:t>Responders:</w:t>
            </w:r>
          </w:p>
        </w:tc>
        <w:tc>
          <w:tcPr>
            <w:tcW w:w="7745" w:type="dxa"/>
          </w:tcPr>
          <w:p w14:paraId="0D96892B" w14:textId="77777777" w:rsidR="00CF623B" w:rsidRDefault="00CF623B" w:rsidP="00962A71">
            <w:pPr>
              <w:spacing w:before="0" w:beforeAutospacing="0" w:after="0" w:afterAutospacing="0"/>
              <w:jc w:val="both"/>
              <w:rPr>
                <w:rFonts w:cstheme="minorHAnsi"/>
                <w:lang w:val="en-US"/>
              </w:rPr>
            </w:pPr>
            <w:r>
              <w:rPr>
                <w:rFonts w:cstheme="minorHAnsi"/>
                <w:lang w:val="en-US"/>
              </w:rPr>
              <w:t>3</w:t>
            </w:r>
          </w:p>
        </w:tc>
      </w:tr>
      <w:tr w:rsidR="00CF623B" w14:paraId="020FBAB4" w14:textId="77777777" w:rsidTr="00962A71">
        <w:tc>
          <w:tcPr>
            <w:tcW w:w="1271" w:type="dxa"/>
            <w:shd w:val="clear" w:color="auto" w:fill="95B3D7" w:themeFill="accent1" w:themeFillTint="99"/>
          </w:tcPr>
          <w:p w14:paraId="4C3BA560" w14:textId="77777777" w:rsidR="00CF623B" w:rsidRPr="00BE2CF3" w:rsidRDefault="00CF623B" w:rsidP="00962A71">
            <w:pPr>
              <w:spacing w:before="0" w:beforeAutospacing="0" w:after="0" w:afterAutospacing="0"/>
              <w:jc w:val="both"/>
              <w:rPr>
                <w:rFonts w:cstheme="minorHAnsi"/>
                <w:b/>
                <w:lang w:val="en-US"/>
              </w:rPr>
            </w:pPr>
            <w:r w:rsidRPr="00BE2CF3">
              <w:rPr>
                <w:rFonts w:cstheme="minorHAnsi"/>
                <w:b/>
                <w:lang w:val="en-US"/>
              </w:rPr>
              <w:t>Comments:</w:t>
            </w:r>
          </w:p>
        </w:tc>
        <w:tc>
          <w:tcPr>
            <w:tcW w:w="7745" w:type="dxa"/>
          </w:tcPr>
          <w:p w14:paraId="27443F40" w14:textId="77777777" w:rsidR="00CF623B" w:rsidRDefault="00CF623B" w:rsidP="00962A71">
            <w:pPr>
              <w:spacing w:before="0" w:beforeAutospacing="0" w:after="0" w:afterAutospacing="0"/>
              <w:jc w:val="both"/>
            </w:pPr>
            <w:r>
              <w:t xml:space="preserve">Some people want a cenotaph which we (as a family) think this is not needed. If this is what is on the cards maybe put it at the hall as all the names and history are at the hall, then move the playground and BBQ around to this open space. </w:t>
            </w:r>
          </w:p>
          <w:p w14:paraId="003B38E5" w14:textId="77777777" w:rsidR="00CF623B" w:rsidRPr="00C16C28" w:rsidRDefault="00CF623B" w:rsidP="00962A71">
            <w:pPr>
              <w:spacing w:before="0" w:beforeAutospacing="0" w:after="0" w:afterAutospacing="0"/>
              <w:jc w:val="both"/>
            </w:pPr>
          </w:p>
          <w:p w14:paraId="7B0256F8" w14:textId="77777777" w:rsidR="00CF623B" w:rsidRDefault="00CF623B" w:rsidP="00962A71">
            <w:pPr>
              <w:spacing w:before="0" w:beforeAutospacing="0" w:after="0" w:afterAutospacing="0"/>
              <w:jc w:val="both"/>
            </w:pPr>
            <w:r>
              <w:t xml:space="preserve">The Anzac cenotaph should remain at the hall for all weather conditions plus the enrolment plaques are at the hall. </w:t>
            </w:r>
          </w:p>
          <w:p w14:paraId="23CF67A0" w14:textId="77777777" w:rsidR="00CF623B" w:rsidRDefault="00CF623B" w:rsidP="00962A71">
            <w:pPr>
              <w:spacing w:before="0" w:beforeAutospacing="0" w:after="0" w:afterAutospacing="0"/>
              <w:jc w:val="both"/>
            </w:pPr>
          </w:p>
          <w:p w14:paraId="66C72CD4" w14:textId="77777777" w:rsidR="00CF623B" w:rsidRDefault="00CF623B" w:rsidP="00962A71">
            <w:pPr>
              <w:spacing w:before="0" w:beforeAutospacing="0" w:after="0" w:afterAutospacing="0"/>
              <w:jc w:val="both"/>
              <w:rPr>
                <w:rFonts w:cstheme="minorHAnsi"/>
                <w:lang w:val="en-US"/>
              </w:rPr>
            </w:pPr>
            <w:r w:rsidRPr="006D237F">
              <w:t>A Cenotaph needs to be put at the Gladstone Hall were the play equipment is to be relocated if goes ahead.</w:t>
            </w:r>
          </w:p>
        </w:tc>
      </w:tr>
    </w:tbl>
    <w:p w14:paraId="7209124A" w14:textId="77777777" w:rsidR="00CF623B" w:rsidRDefault="00CF623B" w:rsidP="00947A18">
      <w:pPr>
        <w:spacing w:before="0" w:beforeAutospacing="0" w:after="0" w:afterAutospacing="0"/>
        <w:jc w:val="both"/>
        <w:rPr>
          <w:rFonts w:cstheme="minorHAnsi"/>
          <w:b/>
          <w:lang w:val="en-US"/>
        </w:rPr>
      </w:pPr>
    </w:p>
    <w:p w14:paraId="665F71B8" w14:textId="1D1649F5" w:rsidR="00485B06" w:rsidRPr="00BE2CF3" w:rsidRDefault="00E74397" w:rsidP="00947A18">
      <w:pPr>
        <w:spacing w:before="0" w:beforeAutospacing="0" w:after="0" w:afterAutospacing="0"/>
        <w:jc w:val="both"/>
        <w:rPr>
          <w:rFonts w:cstheme="minorHAnsi"/>
          <w:b/>
          <w:lang w:val="en-US"/>
        </w:rPr>
      </w:pPr>
      <w:r>
        <w:rPr>
          <w:rFonts w:cstheme="minorHAnsi"/>
          <w:b/>
          <w:lang w:val="en-US"/>
        </w:rPr>
        <w:t>Bike Track</w:t>
      </w:r>
    </w:p>
    <w:tbl>
      <w:tblPr>
        <w:tblStyle w:val="TableGrid"/>
        <w:tblW w:w="0" w:type="auto"/>
        <w:tblLook w:val="04A0" w:firstRow="1" w:lastRow="0" w:firstColumn="1" w:lastColumn="0" w:noHBand="0" w:noVBand="1"/>
      </w:tblPr>
      <w:tblGrid>
        <w:gridCol w:w="1271"/>
        <w:gridCol w:w="7745"/>
      </w:tblGrid>
      <w:tr w:rsidR="00BE2CF3" w14:paraId="48174B01" w14:textId="77777777" w:rsidTr="002E7DE3">
        <w:tc>
          <w:tcPr>
            <w:tcW w:w="1271" w:type="dxa"/>
            <w:shd w:val="clear" w:color="auto" w:fill="95B3D7" w:themeFill="accent1" w:themeFillTint="99"/>
          </w:tcPr>
          <w:p w14:paraId="13564010" w14:textId="77777777" w:rsidR="00BE2CF3" w:rsidRPr="00BE2CF3" w:rsidRDefault="00BE2CF3" w:rsidP="002E7DE3">
            <w:pPr>
              <w:spacing w:before="0" w:beforeAutospacing="0" w:after="0" w:afterAutospacing="0"/>
              <w:jc w:val="both"/>
              <w:rPr>
                <w:rFonts w:cstheme="minorHAnsi"/>
                <w:b/>
                <w:lang w:val="en-US"/>
              </w:rPr>
            </w:pPr>
            <w:r w:rsidRPr="00BE2CF3">
              <w:rPr>
                <w:rFonts w:cstheme="minorHAnsi"/>
                <w:b/>
                <w:lang w:val="en-US"/>
              </w:rPr>
              <w:t>Responders:</w:t>
            </w:r>
          </w:p>
        </w:tc>
        <w:tc>
          <w:tcPr>
            <w:tcW w:w="7745" w:type="dxa"/>
          </w:tcPr>
          <w:p w14:paraId="6EE4517E" w14:textId="3D0C317A" w:rsidR="00BE2CF3" w:rsidRDefault="0014262D" w:rsidP="002E7DE3">
            <w:pPr>
              <w:spacing w:before="0" w:beforeAutospacing="0" w:after="0" w:afterAutospacing="0"/>
              <w:jc w:val="both"/>
              <w:rPr>
                <w:rFonts w:cstheme="minorHAnsi"/>
                <w:lang w:val="en-US"/>
              </w:rPr>
            </w:pPr>
            <w:r>
              <w:rPr>
                <w:rFonts w:cstheme="minorHAnsi"/>
                <w:lang w:val="en-US"/>
              </w:rPr>
              <w:t>2</w:t>
            </w:r>
          </w:p>
        </w:tc>
      </w:tr>
      <w:tr w:rsidR="00BE2CF3" w14:paraId="72234F84" w14:textId="77777777" w:rsidTr="002E7DE3">
        <w:tc>
          <w:tcPr>
            <w:tcW w:w="1271" w:type="dxa"/>
            <w:shd w:val="clear" w:color="auto" w:fill="95B3D7" w:themeFill="accent1" w:themeFillTint="99"/>
          </w:tcPr>
          <w:p w14:paraId="40A5457F" w14:textId="77777777" w:rsidR="00BE2CF3" w:rsidRPr="00BE2CF3" w:rsidRDefault="00BE2CF3" w:rsidP="002E7DE3">
            <w:pPr>
              <w:spacing w:before="0" w:beforeAutospacing="0" w:after="0" w:afterAutospacing="0"/>
              <w:jc w:val="both"/>
              <w:rPr>
                <w:rFonts w:cstheme="minorHAnsi"/>
                <w:b/>
                <w:lang w:val="en-US"/>
              </w:rPr>
            </w:pPr>
            <w:r w:rsidRPr="00BE2CF3">
              <w:rPr>
                <w:rFonts w:cstheme="minorHAnsi"/>
                <w:b/>
                <w:lang w:val="en-US"/>
              </w:rPr>
              <w:t>Comments:</w:t>
            </w:r>
          </w:p>
        </w:tc>
        <w:tc>
          <w:tcPr>
            <w:tcW w:w="7745" w:type="dxa"/>
          </w:tcPr>
          <w:p w14:paraId="5A0FBE49" w14:textId="4183D5DC" w:rsidR="00BE2CF3" w:rsidRDefault="00C47B95" w:rsidP="00C16C28">
            <w:pPr>
              <w:spacing w:before="0" w:beforeAutospacing="0" w:after="0" w:afterAutospacing="0"/>
              <w:jc w:val="both"/>
            </w:pPr>
            <w:r>
              <w:t xml:space="preserve">The original concept of a bike track should be followed regardless of the aged people in the area who are not kid friendly. </w:t>
            </w:r>
          </w:p>
          <w:p w14:paraId="1F67F4B4" w14:textId="03B4A67D" w:rsidR="00E74397" w:rsidRDefault="00E74397" w:rsidP="00C16C28">
            <w:pPr>
              <w:spacing w:before="0" w:beforeAutospacing="0" w:after="0" w:afterAutospacing="0"/>
              <w:jc w:val="both"/>
              <w:rPr>
                <w:rFonts w:cstheme="minorHAnsi"/>
                <w:lang w:val="en-US"/>
              </w:rPr>
            </w:pPr>
            <w:r>
              <w:t>Who is responsible for the maintenance of the bike track.</w:t>
            </w:r>
            <w:r w:rsidR="00D83875">
              <w:t xml:space="preserve"> A</w:t>
            </w:r>
            <w:r>
              <w:t>re our rates going up because of the venture the town needs to be informed via a town meeting</w:t>
            </w:r>
            <w:r w:rsidR="00D83875">
              <w:t>. C</w:t>
            </w:r>
            <w:r>
              <w:t>onsidering all the local children ride motorcycles not push bikes why is this being built.</w:t>
            </w:r>
            <w:r w:rsidR="00D83875">
              <w:t xml:space="preserve"> </w:t>
            </w:r>
          </w:p>
        </w:tc>
      </w:tr>
    </w:tbl>
    <w:p w14:paraId="41685203" w14:textId="77777777" w:rsidR="00E5713D" w:rsidRDefault="00E5713D" w:rsidP="00C47B95">
      <w:pPr>
        <w:spacing w:before="0" w:beforeAutospacing="0" w:after="0" w:afterAutospacing="0"/>
        <w:jc w:val="both"/>
        <w:rPr>
          <w:rFonts w:cstheme="minorHAnsi"/>
          <w:b/>
          <w:lang w:val="en-US"/>
        </w:rPr>
      </w:pPr>
    </w:p>
    <w:p w14:paraId="17EC5C80" w14:textId="54043B6B" w:rsidR="00C47B95" w:rsidRPr="00BE2CF3" w:rsidRDefault="00E74397" w:rsidP="00C47B95">
      <w:pPr>
        <w:spacing w:before="0" w:beforeAutospacing="0" w:after="0" w:afterAutospacing="0"/>
        <w:jc w:val="both"/>
        <w:rPr>
          <w:rFonts w:cstheme="minorHAnsi"/>
          <w:b/>
          <w:lang w:val="en-US"/>
        </w:rPr>
      </w:pPr>
      <w:r>
        <w:rPr>
          <w:rFonts w:cstheme="minorHAnsi"/>
          <w:b/>
          <w:lang w:val="en-US"/>
        </w:rPr>
        <w:t>Public Amenities</w:t>
      </w:r>
    </w:p>
    <w:tbl>
      <w:tblPr>
        <w:tblStyle w:val="TableGrid"/>
        <w:tblW w:w="0" w:type="auto"/>
        <w:tblLook w:val="04A0" w:firstRow="1" w:lastRow="0" w:firstColumn="1" w:lastColumn="0" w:noHBand="0" w:noVBand="1"/>
      </w:tblPr>
      <w:tblGrid>
        <w:gridCol w:w="1271"/>
        <w:gridCol w:w="7745"/>
      </w:tblGrid>
      <w:tr w:rsidR="00C47B95" w14:paraId="6AE0EAB4" w14:textId="77777777" w:rsidTr="00643C53">
        <w:tc>
          <w:tcPr>
            <w:tcW w:w="1271" w:type="dxa"/>
            <w:shd w:val="clear" w:color="auto" w:fill="95B3D7" w:themeFill="accent1" w:themeFillTint="99"/>
          </w:tcPr>
          <w:p w14:paraId="61A564E7" w14:textId="77777777" w:rsidR="00C47B95" w:rsidRPr="00BE2CF3" w:rsidRDefault="00C47B95" w:rsidP="00643C53">
            <w:pPr>
              <w:spacing w:before="0" w:beforeAutospacing="0" w:after="0" w:afterAutospacing="0"/>
              <w:jc w:val="both"/>
              <w:rPr>
                <w:rFonts w:cstheme="minorHAnsi"/>
                <w:b/>
                <w:lang w:val="en-US"/>
              </w:rPr>
            </w:pPr>
            <w:r w:rsidRPr="00BE2CF3">
              <w:rPr>
                <w:rFonts w:cstheme="minorHAnsi"/>
                <w:b/>
                <w:lang w:val="en-US"/>
              </w:rPr>
              <w:t>Responders:</w:t>
            </w:r>
          </w:p>
        </w:tc>
        <w:tc>
          <w:tcPr>
            <w:tcW w:w="7745" w:type="dxa"/>
          </w:tcPr>
          <w:p w14:paraId="211CD9EC" w14:textId="0F9007B4" w:rsidR="00C47B95" w:rsidRDefault="0014262D" w:rsidP="00643C53">
            <w:pPr>
              <w:spacing w:before="0" w:beforeAutospacing="0" w:after="0" w:afterAutospacing="0"/>
              <w:jc w:val="both"/>
              <w:rPr>
                <w:rFonts w:cstheme="minorHAnsi"/>
                <w:lang w:val="en-US"/>
              </w:rPr>
            </w:pPr>
            <w:r>
              <w:rPr>
                <w:rFonts w:cstheme="minorHAnsi"/>
                <w:lang w:val="en-US"/>
              </w:rPr>
              <w:t>2</w:t>
            </w:r>
          </w:p>
        </w:tc>
      </w:tr>
      <w:tr w:rsidR="00C47B95" w14:paraId="2CD67690" w14:textId="77777777" w:rsidTr="00643C53">
        <w:tc>
          <w:tcPr>
            <w:tcW w:w="1271" w:type="dxa"/>
            <w:shd w:val="clear" w:color="auto" w:fill="95B3D7" w:themeFill="accent1" w:themeFillTint="99"/>
          </w:tcPr>
          <w:p w14:paraId="5198EF87" w14:textId="77777777" w:rsidR="00C47B95" w:rsidRPr="00BE2CF3" w:rsidRDefault="00C47B95" w:rsidP="00643C53">
            <w:pPr>
              <w:spacing w:before="0" w:beforeAutospacing="0" w:after="0" w:afterAutospacing="0"/>
              <w:jc w:val="both"/>
              <w:rPr>
                <w:rFonts w:cstheme="minorHAnsi"/>
                <w:b/>
                <w:lang w:val="en-US"/>
              </w:rPr>
            </w:pPr>
            <w:r w:rsidRPr="00BE2CF3">
              <w:rPr>
                <w:rFonts w:cstheme="minorHAnsi"/>
                <w:b/>
                <w:lang w:val="en-US"/>
              </w:rPr>
              <w:t>Comments:</w:t>
            </w:r>
          </w:p>
        </w:tc>
        <w:tc>
          <w:tcPr>
            <w:tcW w:w="7745" w:type="dxa"/>
          </w:tcPr>
          <w:p w14:paraId="0C9B201D" w14:textId="77777777" w:rsidR="00C47B95" w:rsidRPr="00C16C28" w:rsidRDefault="00C47B95" w:rsidP="00C16C28">
            <w:pPr>
              <w:spacing w:before="0" w:beforeAutospacing="0" w:after="0" w:afterAutospacing="0"/>
              <w:jc w:val="both"/>
            </w:pPr>
            <w:r w:rsidRPr="00C16C28">
              <w:t xml:space="preserve">Are there going to be rubbish bins? And what about toilets, how will that work?? </w:t>
            </w:r>
            <w:r w:rsidR="00B85595" w:rsidRPr="00C16C28">
              <w:t>It’s</w:t>
            </w:r>
            <w:r w:rsidRPr="00C16C28">
              <w:t xml:space="preserve"> a little bit of a walk to the toilets if a child needs to go straight away which is usually what happens??</w:t>
            </w:r>
          </w:p>
          <w:p w14:paraId="118CDAEF" w14:textId="77777777" w:rsidR="00EE5548" w:rsidRPr="00C16C28" w:rsidRDefault="00EE5548" w:rsidP="00C16C28">
            <w:pPr>
              <w:spacing w:before="0" w:beforeAutospacing="0" w:after="0" w:afterAutospacing="0"/>
              <w:jc w:val="both"/>
            </w:pPr>
          </w:p>
          <w:p w14:paraId="7329FCDC" w14:textId="7615669A" w:rsidR="00EE5548" w:rsidRPr="00C16C28" w:rsidRDefault="00EE5548" w:rsidP="00C16C28">
            <w:pPr>
              <w:spacing w:before="0" w:beforeAutospacing="0" w:after="0" w:afterAutospacing="0"/>
              <w:jc w:val="both"/>
            </w:pPr>
            <w:r w:rsidRPr="00C16C28">
              <w:t>Toilet and shower block.</w:t>
            </w:r>
          </w:p>
        </w:tc>
      </w:tr>
    </w:tbl>
    <w:p w14:paraId="3F39DAC5" w14:textId="77777777" w:rsidR="006851B6" w:rsidRDefault="006851B6" w:rsidP="00947A18">
      <w:pPr>
        <w:spacing w:before="0" w:beforeAutospacing="0" w:after="0" w:afterAutospacing="0"/>
        <w:jc w:val="both"/>
        <w:rPr>
          <w:rFonts w:cstheme="minorHAnsi"/>
          <w:lang w:val="en-US"/>
        </w:rPr>
      </w:pPr>
    </w:p>
    <w:p w14:paraId="1D6CCA0E" w14:textId="566C3EC7" w:rsidR="00BE2CF3" w:rsidRPr="00BE2CF3" w:rsidRDefault="00BE2CF3" w:rsidP="00947A18">
      <w:pPr>
        <w:spacing w:before="0" w:beforeAutospacing="0" w:after="0" w:afterAutospacing="0"/>
        <w:jc w:val="both"/>
        <w:rPr>
          <w:rFonts w:cstheme="minorHAnsi"/>
          <w:b/>
          <w:lang w:val="en-US"/>
        </w:rPr>
      </w:pPr>
      <w:r w:rsidRPr="00BE2CF3">
        <w:rPr>
          <w:rFonts w:cstheme="minorHAnsi"/>
          <w:b/>
          <w:lang w:val="en-US"/>
        </w:rPr>
        <w:t>General Feedback</w:t>
      </w:r>
    </w:p>
    <w:p w14:paraId="6729637D" w14:textId="4ADDB4CD" w:rsidR="00624360" w:rsidRDefault="00624360" w:rsidP="00947A18">
      <w:pPr>
        <w:spacing w:before="0" w:beforeAutospacing="0" w:after="0" w:afterAutospacing="0"/>
        <w:jc w:val="both"/>
        <w:rPr>
          <w:rFonts w:cstheme="minorHAnsi"/>
          <w:lang w:val="en-US"/>
        </w:rPr>
      </w:pPr>
    </w:p>
    <w:p w14:paraId="514540E4" w14:textId="68D75410" w:rsidR="00EE5548" w:rsidRDefault="00EE5548" w:rsidP="00947A18">
      <w:pPr>
        <w:spacing w:before="0" w:beforeAutospacing="0" w:after="0" w:afterAutospacing="0"/>
        <w:jc w:val="both"/>
      </w:pPr>
      <w:r w:rsidRPr="006D237F">
        <w:t>There is a notice board that doesn't get much use in the main street, relocate that</w:t>
      </w:r>
      <w:r>
        <w:t>.</w:t>
      </w:r>
    </w:p>
    <w:p w14:paraId="7F4A9EF8" w14:textId="71B0ADA6" w:rsidR="00EE5548" w:rsidRDefault="00EE5548" w:rsidP="00947A18">
      <w:pPr>
        <w:spacing w:before="0" w:beforeAutospacing="0" w:after="0" w:afterAutospacing="0"/>
        <w:jc w:val="both"/>
      </w:pPr>
      <w:r w:rsidRPr="006D237F">
        <w:t>Safety and rising and sett</w:t>
      </w:r>
      <w:r w:rsidR="00CF623B">
        <w:t>i</w:t>
      </w:r>
      <w:r w:rsidRPr="006D237F">
        <w:t>ng sun play a big safety when designing an area</w:t>
      </w:r>
      <w:r>
        <w:t xml:space="preserve"> </w:t>
      </w:r>
      <w:r w:rsidRPr="006D237F">
        <w:t>(small workshop maybe)</w:t>
      </w:r>
      <w:r>
        <w:t>.</w:t>
      </w:r>
    </w:p>
    <w:p w14:paraId="32D60E24" w14:textId="4BB87AC4" w:rsidR="00EE5548" w:rsidRPr="00C16C28" w:rsidRDefault="00EE5548" w:rsidP="00947A18">
      <w:pPr>
        <w:spacing w:before="0" w:beforeAutospacing="0" w:after="0" w:afterAutospacing="0"/>
        <w:jc w:val="both"/>
      </w:pPr>
      <w:r>
        <w:t>No dogs.</w:t>
      </w:r>
    </w:p>
    <w:p w14:paraId="4D06AA60" w14:textId="13C2F2F4" w:rsidR="00EE5548" w:rsidRDefault="00EE5548" w:rsidP="00947A18">
      <w:pPr>
        <w:spacing w:before="0" w:beforeAutospacing="0" w:after="0" w:afterAutospacing="0"/>
        <w:jc w:val="both"/>
      </w:pPr>
      <w:r>
        <w:t>Basketball pole in the middle.</w:t>
      </w:r>
    </w:p>
    <w:p w14:paraId="6D671BFF" w14:textId="22BC88D2" w:rsidR="00B85212" w:rsidRDefault="00B85212" w:rsidP="00947A18">
      <w:pPr>
        <w:spacing w:before="0" w:beforeAutospacing="0" w:after="0" w:afterAutospacing="0"/>
        <w:jc w:val="both"/>
      </w:pPr>
      <w:r>
        <w:t>Maybe also another Community meeting where everyone is invited not just members.</w:t>
      </w:r>
    </w:p>
    <w:p w14:paraId="0679F060" w14:textId="77777777" w:rsidR="00BD7CA4" w:rsidRPr="00C16C28" w:rsidRDefault="00BD7CA4" w:rsidP="00947A18">
      <w:pPr>
        <w:spacing w:before="0" w:beforeAutospacing="0" w:after="0" w:afterAutospacing="0"/>
        <w:jc w:val="both"/>
      </w:pPr>
    </w:p>
    <w:p w14:paraId="1EFEEDA5" w14:textId="24FFDACF" w:rsidR="00BD7CA4" w:rsidRPr="00C16C28" w:rsidRDefault="00BD7CA4" w:rsidP="00947A18">
      <w:pPr>
        <w:spacing w:before="0" w:beforeAutospacing="0" w:after="0" w:afterAutospacing="0"/>
        <w:jc w:val="both"/>
      </w:pPr>
      <w:r w:rsidRPr="00C16C28">
        <w:t>The Concept Plan for the Gladstone Community Open Space Project is significantly inadequate. It would most likely won't be used, as there is only a minority of the target audience in the community. If the council wants to change their plan, the best course of action would be to leave the area as it currently stands.</w:t>
      </w:r>
    </w:p>
    <w:p w14:paraId="08D34B26" w14:textId="454FE32E" w:rsidR="00BD7CA4" w:rsidRPr="00C16C28" w:rsidRDefault="00BD7CA4" w:rsidP="00947A18">
      <w:pPr>
        <w:spacing w:before="0" w:beforeAutospacing="0" w:after="0" w:afterAutospacing="0"/>
        <w:jc w:val="both"/>
      </w:pPr>
      <w:r w:rsidRPr="00C16C28">
        <w:t>The majority of the community would agree that it's a pointless endeavour to go with the plan. Most of the community hasn't gotten a say or haven't heard of this plan. If you want more feedback, I recommend asking the entire town of Gladstone before setting any final plans. I hope you put my comments into consideration.</w:t>
      </w:r>
    </w:p>
    <w:p w14:paraId="637FD518" w14:textId="77777777" w:rsidR="002F014F" w:rsidRDefault="002F014F" w:rsidP="00947A18">
      <w:pPr>
        <w:spacing w:before="0" w:beforeAutospacing="0" w:after="0" w:afterAutospacing="0"/>
        <w:jc w:val="both"/>
        <w:rPr>
          <w:rFonts w:ascii="Calibri Light" w:hAnsi="Calibri Light" w:cs="Calibri Light"/>
        </w:rPr>
      </w:pPr>
    </w:p>
    <w:p w14:paraId="565BC336" w14:textId="77777777" w:rsidR="002F014F" w:rsidRDefault="002F014F" w:rsidP="00C16C28">
      <w:pPr>
        <w:spacing w:before="0" w:beforeAutospacing="0" w:after="0" w:afterAutospacing="0"/>
        <w:jc w:val="both"/>
      </w:pPr>
      <w:r>
        <w:t xml:space="preserve">There is </w:t>
      </w:r>
      <w:proofErr w:type="spellStart"/>
      <w:r>
        <w:t>no where</w:t>
      </w:r>
      <w:proofErr w:type="spellEnd"/>
      <w:r>
        <w:t xml:space="preserve"> to camp in Gladstone as the big rocks at the Hall make it hard. The open space should be a family orientated area not a memorial park (that can be at the hall).</w:t>
      </w:r>
    </w:p>
    <w:p w14:paraId="0FD2F078" w14:textId="77777777" w:rsidR="00B52C97" w:rsidRDefault="00B52C97" w:rsidP="00C16C28">
      <w:pPr>
        <w:spacing w:before="0" w:beforeAutospacing="0" w:after="0" w:afterAutospacing="0"/>
        <w:jc w:val="both"/>
      </w:pPr>
    </w:p>
    <w:p w14:paraId="3B0906B2" w14:textId="09BDE729" w:rsidR="00B52C97" w:rsidRPr="00C16C28" w:rsidRDefault="00B52C97" w:rsidP="00C16C28">
      <w:pPr>
        <w:spacing w:before="0" w:beforeAutospacing="0" w:after="0" w:afterAutospacing="0"/>
        <w:jc w:val="both"/>
      </w:pPr>
      <w:r w:rsidRPr="00C16C28">
        <w:t xml:space="preserve">Who is responsible for the maintenance of the bike </w:t>
      </w:r>
      <w:proofErr w:type="spellStart"/>
      <w:r w:rsidRPr="00C16C28">
        <w:t>track.are</w:t>
      </w:r>
      <w:proofErr w:type="spellEnd"/>
      <w:r w:rsidRPr="00C16C28">
        <w:t xml:space="preserve"> our rates going up because of the venture the town needs to be informed via a town meeting</w:t>
      </w:r>
    </w:p>
    <w:p w14:paraId="5559B475" w14:textId="6D6CDEEB" w:rsidR="00C16C28" w:rsidRPr="00C16C28" w:rsidRDefault="00C16C28" w:rsidP="00C16C28">
      <w:pPr>
        <w:spacing w:before="0" w:beforeAutospacing="0" w:after="0" w:afterAutospacing="0"/>
        <w:jc w:val="both"/>
      </w:pPr>
    </w:p>
    <w:p w14:paraId="04B0C53A" w14:textId="55C11098" w:rsidR="00C16C28" w:rsidRDefault="00C16C28" w:rsidP="00C16C28">
      <w:pPr>
        <w:spacing w:before="0" w:beforeAutospacing="0" w:after="0" w:afterAutospacing="0"/>
        <w:jc w:val="both"/>
      </w:pPr>
      <w:r w:rsidRPr="00C16C28">
        <w:t>A request was also received from a community member wishing to lease the land.</w:t>
      </w:r>
    </w:p>
    <w:tbl>
      <w:tblPr>
        <w:tblStyle w:val="TableGrid"/>
        <w:tblW w:w="0" w:type="auto"/>
        <w:shd w:val="clear" w:color="auto" w:fill="0F243E" w:themeFill="text2" w:themeFillShade="80"/>
        <w:tblLook w:val="04A0" w:firstRow="1" w:lastRow="0" w:firstColumn="1" w:lastColumn="0" w:noHBand="0" w:noVBand="1"/>
      </w:tblPr>
      <w:tblGrid>
        <w:gridCol w:w="5018"/>
        <w:gridCol w:w="3998"/>
      </w:tblGrid>
      <w:tr w:rsidR="006509FF" w14:paraId="58437DA7" w14:textId="415DC5DC" w:rsidTr="006509FF">
        <w:tc>
          <w:tcPr>
            <w:tcW w:w="5018" w:type="dxa"/>
            <w:shd w:val="clear" w:color="auto" w:fill="0F243E" w:themeFill="text2" w:themeFillShade="80"/>
          </w:tcPr>
          <w:p w14:paraId="32ED64DF" w14:textId="20FF602D" w:rsidR="006509FF" w:rsidRDefault="00FC2A57" w:rsidP="00AF496F">
            <w:pPr>
              <w:rPr>
                <w:b/>
              </w:rPr>
            </w:pPr>
            <w:r>
              <w:rPr>
                <w:b/>
              </w:rPr>
              <w:t>Suggested actions moving forward</w:t>
            </w:r>
          </w:p>
        </w:tc>
        <w:tc>
          <w:tcPr>
            <w:tcW w:w="3998" w:type="dxa"/>
            <w:shd w:val="clear" w:color="auto" w:fill="0F243E" w:themeFill="text2" w:themeFillShade="80"/>
          </w:tcPr>
          <w:p w14:paraId="457C6948" w14:textId="77777777" w:rsidR="006509FF" w:rsidRDefault="006509FF" w:rsidP="00AF496F">
            <w:pPr>
              <w:rPr>
                <w:b/>
              </w:rPr>
            </w:pPr>
          </w:p>
        </w:tc>
      </w:tr>
    </w:tbl>
    <w:p w14:paraId="045CCE86" w14:textId="77777777" w:rsidR="00485B06" w:rsidRDefault="00485B06" w:rsidP="00947A18">
      <w:pPr>
        <w:spacing w:before="0" w:beforeAutospacing="0" w:after="0" w:afterAutospacing="0"/>
        <w:jc w:val="both"/>
        <w:rPr>
          <w:rFonts w:cstheme="minorHAnsi"/>
          <w:lang w:val="en-US"/>
        </w:rPr>
      </w:pPr>
    </w:p>
    <w:p w14:paraId="058FB1A9" w14:textId="6CD4B74F" w:rsidR="00423E69" w:rsidRPr="00C16C28" w:rsidRDefault="00423E69" w:rsidP="00947A18">
      <w:pPr>
        <w:spacing w:before="0" w:beforeAutospacing="0" w:after="0" w:afterAutospacing="0"/>
        <w:jc w:val="both"/>
      </w:pPr>
      <w:r w:rsidRPr="00C16C28">
        <w:t xml:space="preserve">Based on the responses </w:t>
      </w:r>
      <w:r w:rsidR="00FC2A57" w:rsidRPr="00C16C28">
        <w:t>received</w:t>
      </w:r>
      <w:r w:rsidRPr="00C16C28">
        <w:t xml:space="preserve"> over the feedback period </w:t>
      </w:r>
      <w:r w:rsidR="005064A1" w:rsidRPr="00C16C28">
        <w:t xml:space="preserve">and following discussions held with Town Maintenance staff </w:t>
      </w:r>
      <w:r w:rsidRPr="00C16C28">
        <w:t>the following items are recommended:</w:t>
      </w:r>
    </w:p>
    <w:p w14:paraId="5B8DED7D" w14:textId="77777777" w:rsidR="008C3260" w:rsidRPr="00C16C28" w:rsidRDefault="008C3260" w:rsidP="00947A18">
      <w:pPr>
        <w:spacing w:before="0" w:beforeAutospacing="0" w:after="0" w:afterAutospacing="0"/>
        <w:jc w:val="both"/>
      </w:pPr>
    </w:p>
    <w:p w14:paraId="2326DE26" w14:textId="054A02F0" w:rsidR="008C3260" w:rsidRPr="00C16C28" w:rsidRDefault="008C3260" w:rsidP="00C16C28">
      <w:pPr>
        <w:pStyle w:val="ListParagraph"/>
        <w:numPr>
          <w:ilvl w:val="0"/>
          <w:numId w:val="48"/>
        </w:numPr>
        <w:spacing w:before="0" w:beforeAutospacing="0" w:after="0" w:afterAutospacing="0"/>
        <w:jc w:val="both"/>
      </w:pPr>
      <w:r w:rsidRPr="00C16C28">
        <w:t>Existing funding may support the installation of the rock boundary fence displayed on the concept plan. The</w:t>
      </w:r>
      <w:r w:rsidR="00304C21" w:rsidRPr="00C16C28">
        <w:t xml:space="preserve"> 4m wide</w:t>
      </w:r>
      <w:r w:rsidRPr="00C16C28">
        <w:t xml:space="preserve"> </w:t>
      </w:r>
      <w:r w:rsidR="00304C21" w:rsidRPr="00C16C28">
        <w:t>Right of Carriageway easement benefitting</w:t>
      </w:r>
      <w:r w:rsidRPr="00C16C28">
        <w:t xml:space="preserve"> </w:t>
      </w:r>
      <w:r w:rsidR="00304C21" w:rsidRPr="00C16C28">
        <w:t xml:space="preserve">52 Chaffey Street, Gladstone (163058/1) </w:t>
      </w:r>
      <w:r w:rsidRPr="00C16C28">
        <w:t xml:space="preserve">should </w:t>
      </w:r>
      <w:r w:rsidR="001E2CAF" w:rsidRPr="00C16C28">
        <w:t xml:space="preserve">also </w:t>
      </w:r>
      <w:r w:rsidRPr="00C16C28">
        <w:t>potentially be fenced along for safety reasons.</w:t>
      </w:r>
      <w:r w:rsidR="00AE62EC" w:rsidRPr="00C16C28">
        <w:t xml:space="preserve">  This would enable the area to commence being </w:t>
      </w:r>
      <w:r w:rsidR="00C16C28" w:rsidRPr="00C16C28">
        <w:t xml:space="preserve">prepared and </w:t>
      </w:r>
      <w:r w:rsidR="00AE62EC" w:rsidRPr="00C16C28">
        <w:t>maintained in readiness for further funding.</w:t>
      </w:r>
    </w:p>
    <w:p w14:paraId="63DD56CE" w14:textId="77777777" w:rsidR="00F95243" w:rsidRPr="00C16C28" w:rsidRDefault="00F95243" w:rsidP="00C16C28">
      <w:pPr>
        <w:spacing w:before="0" w:beforeAutospacing="0" w:after="0" w:afterAutospacing="0"/>
        <w:jc w:val="both"/>
      </w:pPr>
    </w:p>
    <w:p w14:paraId="679DF875" w14:textId="0036D24B" w:rsidR="001E2CAF" w:rsidRPr="00C16C28" w:rsidRDefault="00F95243" w:rsidP="00C16C28">
      <w:pPr>
        <w:pStyle w:val="ListParagraph"/>
        <w:numPr>
          <w:ilvl w:val="0"/>
          <w:numId w:val="48"/>
        </w:numPr>
        <w:spacing w:before="0" w:beforeAutospacing="0" w:after="0" w:afterAutospacing="0"/>
        <w:jc w:val="both"/>
      </w:pPr>
      <w:r w:rsidRPr="00C16C28">
        <w:t>Leave a section for future carparking/RV and assist Future Links with e</w:t>
      </w:r>
      <w:r w:rsidR="008702D9" w:rsidRPr="00C16C28">
        <w:t>xplor</w:t>
      </w:r>
      <w:r w:rsidRPr="00C16C28">
        <w:t>ing and applying for</w:t>
      </w:r>
      <w:r w:rsidR="008702D9" w:rsidRPr="00C16C28">
        <w:t xml:space="preserve"> </w:t>
      </w:r>
      <w:r w:rsidR="00C16C28" w:rsidRPr="00C16C28">
        <w:t>suitable</w:t>
      </w:r>
      <w:r w:rsidR="008702D9" w:rsidRPr="00C16C28">
        <w:t xml:space="preserve"> grant funding opportunities </w:t>
      </w:r>
      <w:r w:rsidRPr="00C16C28">
        <w:t>to:</w:t>
      </w:r>
    </w:p>
    <w:p w14:paraId="325193BF" w14:textId="77777777" w:rsidR="001E2CAF" w:rsidRPr="00C16C28" w:rsidRDefault="001E2CAF" w:rsidP="00C16C28">
      <w:pPr>
        <w:spacing w:before="0" w:beforeAutospacing="0" w:after="0" w:afterAutospacing="0"/>
        <w:jc w:val="both"/>
      </w:pPr>
    </w:p>
    <w:p w14:paraId="4B450153" w14:textId="560DBD11" w:rsidR="008702D9" w:rsidRPr="00C16C28" w:rsidRDefault="008702D9" w:rsidP="00C16C28">
      <w:pPr>
        <w:pStyle w:val="ListParagraph"/>
        <w:numPr>
          <w:ilvl w:val="0"/>
          <w:numId w:val="48"/>
        </w:numPr>
        <w:spacing w:before="0" w:beforeAutospacing="0" w:after="0" w:afterAutospacing="0"/>
        <w:jc w:val="both"/>
      </w:pPr>
      <w:r w:rsidRPr="00C16C28">
        <w:t>construct the Carpark and an RV Parking section</w:t>
      </w:r>
    </w:p>
    <w:p w14:paraId="2962EF34" w14:textId="77777777" w:rsidR="002601EC" w:rsidRPr="00C16C28" w:rsidRDefault="002601EC" w:rsidP="00C16C28">
      <w:pPr>
        <w:spacing w:before="0" w:beforeAutospacing="0" w:after="0" w:afterAutospacing="0"/>
        <w:jc w:val="both"/>
      </w:pPr>
    </w:p>
    <w:p w14:paraId="76CA1612" w14:textId="1391C9AF" w:rsidR="00F95243" w:rsidRPr="00C16C28" w:rsidRDefault="00C73042" w:rsidP="00C16C28">
      <w:pPr>
        <w:pStyle w:val="ListParagraph"/>
        <w:numPr>
          <w:ilvl w:val="0"/>
          <w:numId w:val="48"/>
        </w:numPr>
        <w:spacing w:before="0" w:beforeAutospacing="0" w:after="0" w:afterAutospacing="0"/>
        <w:jc w:val="both"/>
      </w:pPr>
      <w:r w:rsidRPr="00C16C28">
        <w:t>i</w:t>
      </w:r>
      <w:r w:rsidR="001E2CAF" w:rsidRPr="00C16C28">
        <w:t>nstall a picnic table, rubbish bin, l</w:t>
      </w:r>
      <w:r w:rsidR="002601EC" w:rsidRPr="00C16C28">
        <w:t>andscaping,</w:t>
      </w:r>
      <w:r w:rsidR="001E2CAF" w:rsidRPr="00C16C28">
        <w:t xml:space="preserve"> and a wide multiuse pathway</w:t>
      </w:r>
      <w:r w:rsidR="00AE62EC" w:rsidRPr="00C16C28">
        <w:t xml:space="preserve"> (ensure good base due to ground conditions in winter)</w:t>
      </w:r>
    </w:p>
    <w:p w14:paraId="3FB3579F" w14:textId="77777777" w:rsidR="00AE62EC" w:rsidRPr="00C16C28" w:rsidRDefault="00AE62EC" w:rsidP="00AE62EC">
      <w:pPr>
        <w:spacing w:before="0" w:beforeAutospacing="0" w:after="0" w:afterAutospacing="0"/>
        <w:jc w:val="both"/>
      </w:pPr>
    </w:p>
    <w:p w14:paraId="232F2305" w14:textId="22C659EB" w:rsidR="00F95243" w:rsidRPr="00C16C28" w:rsidRDefault="00F95243" w:rsidP="00C16C28">
      <w:pPr>
        <w:pStyle w:val="ListParagraph"/>
        <w:numPr>
          <w:ilvl w:val="0"/>
          <w:numId w:val="48"/>
        </w:numPr>
        <w:spacing w:before="0" w:beforeAutospacing="0" w:after="0" w:afterAutospacing="0"/>
        <w:jc w:val="both"/>
      </w:pPr>
      <w:r w:rsidRPr="00C16C28">
        <w:t>Relocation of existing play equipment from the Community Hall is not currently feasible. Council would need to engage a contractor to carry out the relocation to ensure equipment is installed to specifications. The cost would likely outweigh the benefit and there is potential that the equipment may be damaged in the process. It would be best to explore this avenue when the existing equipment is up for renewal</w:t>
      </w:r>
      <w:r w:rsidR="00AE62EC" w:rsidRPr="00C16C28">
        <w:t xml:space="preserve"> in two </w:t>
      </w:r>
      <w:proofErr w:type="spellStart"/>
      <w:r w:rsidR="00AE62EC" w:rsidRPr="00C16C28">
        <w:t>years time</w:t>
      </w:r>
      <w:proofErr w:type="spellEnd"/>
      <w:r w:rsidRPr="00C16C28">
        <w:t>.  Discussions would also need to factor in the need to also construct a toilet facility should the play area be relocated.  The hall currently has toilets and there may not be a need to have a duplicate at the park.</w:t>
      </w:r>
      <w:r w:rsidR="002D6A5A" w:rsidRPr="00C16C28">
        <w:t xml:space="preserve">  (Note: these toilets will be due for renovation/replacement in the next few years)</w:t>
      </w:r>
      <w:r w:rsidRPr="00C16C28">
        <w:t xml:space="preserve">  </w:t>
      </w:r>
    </w:p>
    <w:p w14:paraId="0CBCD2E0" w14:textId="6E7EB171" w:rsidR="00AE62EC" w:rsidRPr="00C16C28" w:rsidRDefault="00AE62EC" w:rsidP="00C16C28">
      <w:pPr>
        <w:spacing w:before="0" w:beforeAutospacing="0" w:after="0" w:afterAutospacing="0"/>
        <w:jc w:val="both"/>
      </w:pPr>
    </w:p>
    <w:p w14:paraId="22C1D804" w14:textId="477703A4" w:rsidR="00F95243" w:rsidRPr="00C16C28" w:rsidRDefault="00AE62EC" w:rsidP="00C16C28">
      <w:pPr>
        <w:pStyle w:val="ListParagraph"/>
        <w:numPr>
          <w:ilvl w:val="0"/>
          <w:numId w:val="48"/>
        </w:numPr>
        <w:spacing w:before="0" w:beforeAutospacing="0" w:after="0" w:afterAutospacing="0"/>
        <w:jc w:val="both"/>
      </w:pPr>
      <w:r w:rsidRPr="00C16C28">
        <w:t xml:space="preserve">A BBQ exists at the hall already.  Discussions need to be held as to whether a need exists for two.  Water connection for cleaning will be required.  </w:t>
      </w:r>
    </w:p>
    <w:p w14:paraId="3A7CC879" w14:textId="77777777" w:rsidR="00AE62EC" w:rsidRPr="00C16C28" w:rsidRDefault="00AE62EC" w:rsidP="00C16C28">
      <w:pPr>
        <w:spacing w:before="0" w:beforeAutospacing="0" w:after="0" w:afterAutospacing="0"/>
        <w:jc w:val="both"/>
      </w:pPr>
    </w:p>
    <w:p w14:paraId="5EEF6FF3" w14:textId="522E3254" w:rsidR="002D6A5A" w:rsidRPr="00C16C28" w:rsidRDefault="00AE62EC" w:rsidP="00C16C28">
      <w:pPr>
        <w:pStyle w:val="ListParagraph"/>
        <w:numPr>
          <w:ilvl w:val="0"/>
          <w:numId w:val="48"/>
        </w:numPr>
        <w:spacing w:before="0" w:beforeAutospacing="0" w:after="0" w:afterAutospacing="0"/>
        <w:jc w:val="both"/>
      </w:pPr>
      <w:r w:rsidRPr="00C16C28">
        <w:t xml:space="preserve">Discuss the relocation of the community noticeboard.  Location is currently on Chaffey Street. </w:t>
      </w:r>
    </w:p>
    <w:p w14:paraId="2BB3F7C3" w14:textId="77777777" w:rsidR="00C16C28" w:rsidRPr="00C16C28" w:rsidRDefault="00C16C28" w:rsidP="00C16C28">
      <w:pPr>
        <w:spacing w:before="0" w:beforeAutospacing="0" w:after="0" w:afterAutospacing="0"/>
        <w:jc w:val="both"/>
      </w:pPr>
    </w:p>
    <w:p w14:paraId="514DAB5D" w14:textId="46BACF46" w:rsidR="00C16C28" w:rsidRPr="00C16C28" w:rsidRDefault="00C16C28" w:rsidP="00C16C28">
      <w:pPr>
        <w:pStyle w:val="ListParagraph"/>
        <w:numPr>
          <w:ilvl w:val="0"/>
          <w:numId w:val="48"/>
        </w:numPr>
        <w:spacing w:before="0" w:beforeAutospacing="0" w:after="0" w:afterAutospacing="0"/>
        <w:jc w:val="both"/>
      </w:pPr>
      <w:r w:rsidRPr="00C16C28">
        <w:t>Discuss the appropriate location of a Cenotaph and/or memorial garden.</w:t>
      </w:r>
    </w:p>
    <w:p w14:paraId="7789002E" w14:textId="4FA4AEC0" w:rsidR="00485B06" w:rsidRDefault="00485B06" w:rsidP="00947A18">
      <w:pPr>
        <w:spacing w:before="0" w:beforeAutospacing="0" w:after="0" w:afterAutospacing="0"/>
        <w:jc w:val="both"/>
        <w:rPr>
          <w:rFonts w:cstheme="minorHAnsi"/>
          <w:lang w:val="en-US"/>
        </w:rPr>
      </w:pPr>
    </w:p>
    <w:tbl>
      <w:tblPr>
        <w:tblStyle w:val="TableGrid"/>
        <w:tblW w:w="0" w:type="auto"/>
        <w:shd w:val="clear" w:color="auto" w:fill="0F243E" w:themeFill="text2" w:themeFillShade="80"/>
        <w:tblLook w:val="04A0" w:firstRow="1" w:lastRow="0" w:firstColumn="1" w:lastColumn="0" w:noHBand="0" w:noVBand="1"/>
      </w:tblPr>
      <w:tblGrid>
        <w:gridCol w:w="5018"/>
        <w:gridCol w:w="3998"/>
      </w:tblGrid>
      <w:tr w:rsidR="003A37D5" w:rsidRPr="003A37D5" w14:paraId="78A0CD13" w14:textId="77777777" w:rsidTr="003855C9">
        <w:tc>
          <w:tcPr>
            <w:tcW w:w="5018" w:type="dxa"/>
            <w:shd w:val="clear" w:color="auto" w:fill="0F243E" w:themeFill="text2" w:themeFillShade="80"/>
          </w:tcPr>
          <w:p w14:paraId="04496A59" w14:textId="4FB6F575" w:rsidR="003A37D5" w:rsidRPr="003A37D5" w:rsidRDefault="003A37D5" w:rsidP="003A37D5">
            <w:pPr>
              <w:spacing w:before="0" w:beforeAutospacing="0" w:after="0" w:afterAutospacing="0"/>
              <w:jc w:val="both"/>
              <w:rPr>
                <w:rFonts w:cstheme="minorHAnsi"/>
                <w:b/>
              </w:rPr>
            </w:pPr>
            <w:r>
              <w:rPr>
                <w:rFonts w:cstheme="minorHAnsi"/>
                <w:b/>
              </w:rPr>
              <w:t>ATTACHMENTS</w:t>
            </w:r>
          </w:p>
        </w:tc>
        <w:tc>
          <w:tcPr>
            <w:tcW w:w="3998" w:type="dxa"/>
            <w:shd w:val="clear" w:color="auto" w:fill="0F243E" w:themeFill="text2" w:themeFillShade="80"/>
          </w:tcPr>
          <w:p w14:paraId="0F8190E8" w14:textId="77777777" w:rsidR="003A37D5" w:rsidRPr="003A37D5" w:rsidRDefault="003A37D5" w:rsidP="003A37D5">
            <w:pPr>
              <w:pStyle w:val="ListParagraph"/>
              <w:spacing w:before="0" w:beforeAutospacing="0" w:after="0" w:afterAutospacing="0"/>
              <w:jc w:val="both"/>
              <w:rPr>
                <w:rFonts w:cstheme="minorHAnsi"/>
                <w:b/>
              </w:rPr>
            </w:pPr>
          </w:p>
        </w:tc>
      </w:tr>
    </w:tbl>
    <w:p w14:paraId="7B6C28A5" w14:textId="6EA12FC5" w:rsidR="00423E69" w:rsidRDefault="00423E69" w:rsidP="00423E69">
      <w:pPr>
        <w:pStyle w:val="ListParagraph"/>
        <w:spacing w:before="0" w:beforeAutospacing="0" w:after="0" w:afterAutospacing="0"/>
        <w:jc w:val="both"/>
        <w:rPr>
          <w:rFonts w:cstheme="minorHAnsi"/>
          <w:lang w:val="en-US"/>
        </w:rPr>
      </w:pPr>
      <w:r>
        <w:rPr>
          <w:rFonts w:cstheme="minorHAnsi"/>
          <w:lang w:val="en-US"/>
        </w:rPr>
        <w:t xml:space="preserve"> </w:t>
      </w:r>
    </w:p>
    <w:p w14:paraId="1CBB2B22" w14:textId="45A39633" w:rsidR="00F95243" w:rsidRPr="00C16C28" w:rsidRDefault="00F95243" w:rsidP="003A37D5">
      <w:pPr>
        <w:spacing w:before="0" w:beforeAutospacing="0" w:after="0" w:afterAutospacing="0"/>
        <w:jc w:val="both"/>
      </w:pPr>
      <w:r w:rsidRPr="00C16C28">
        <w:t xml:space="preserve">Initial Concept Plan: </w:t>
      </w:r>
      <w:bookmarkEnd w:id="0"/>
      <w:r w:rsidRPr="00C16C28">
        <w:t>DOC/24/11950</w:t>
      </w:r>
    </w:p>
    <w:p w14:paraId="4DE552F1" w14:textId="6039C5D5" w:rsidR="00F95243" w:rsidRPr="00C16C28" w:rsidRDefault="00F95243" w:rsidP="003A37D5">
      <w:pPr>
        <w:spacing w:before="0" w:beforeAutospacing="0" w:after="0" w:afterAutospacing="0"/>
        <w:jc w:val="both"/>
      </w:pPr>
      <w:r w:rsidRPr="00C16C28">
        <w:t>Memorandum of Understanding: DOC/24/8962</w:t>
      </w:r>
    </w:p>
    <w:p w14:paraId="02B81AB9" w14:textId="2F24D69D" w:rsidR="00571F9C" w:rsidRDefault="00BD3D0B" w:rsidP="00C16C28">
      <w:pPr>
        <w:spacing w:before="0" w:beforeAutospacing="0" w:after="0" w:afterAutospacing="0"/>
        <w:jc w:val="both"/>
      </w:pPr>
      <w:r w:rsidRPr="00C16C28">
        <w:t>Gladstone Community</w:t>
      </w:r>
      <w:r w:rsidR="00A3178C" w:rsidRPr="00C16C28">
        <w:t xml:space="preserve"> Feedback Submissions </w:t>
      </w:r>
      <w:r w:rsidR="00D83875" w:rsidRPr="00C16C28">
        <w:t xml:space="preserve">– </w:t>
      </w:r>
      <w:r w:rsidR="00F95243" w:rsidRPr="00E13ACE">
        <w:t>DOC/24/</w:t>
      </w:r>
      <w:r w:rsidR="00E13ACE">
        <w:t>11975</w:t>
      </w:r>
      <w:r w:rsidR="001C0E6E">
        <w:t xml:space="preserve"> </w:t>
      </w:r>
      <w:r w:rsidR="001C0E6E" w:rsidRPr="001C0E6E">
        <w:rPr>
          <w:i/>
          <w:iCs/>
        </w:rPr>
        <w:t>(internal document</w:t>
      </w:r>
      <w:r w:rsidR="001C0E6E">
        <w:rPr>
          <w:i/>
          <w:iCs/>
        </w:rPr>
        <w:t xml:space="preserve"> only</w:t>
      </w:r>
      <w:r w:rsidR="001C0E6E" w:rsidRPr="001C0E6E">
        <w:rPr>
          <w:i/>
          <w:iCs/>
        </w:rPr>
        <w:t>)</w:t>
      </w:r>
    </w:p>
    <w:p w14:paraId="76236EC6" w14:textId="3F8EF990" w:rsidR="007C15AD" w:rsidRPr="00AE62EC" w:rsidRDefault="007C15AD" w:rsidP="00AE62EC">
      <w:pPr>
        <w:keepLines w:val="0"/>
        <w:spacing w:before="0" w:beforeAutospacing="0" w:after="200" w:afterAutospacing="0" w:line="276" w:lineRule="auto"/>
      </w:pPr>
    </w:p>
    <w:sectPr w:rsidR="007C15AD" w:rsidRPr="00AE62EC" w:rsidSect="0014262D">
      <w:headerReference w:type="default" r:id="rId13"/>
      <w:footerReference w:type="default" r:id="rId14"/>
      <w:pgSz w:w="11906" w:h="16838"/>
      <w:pgMar w:top="1440"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23341" w14:textId="77777777" w:rsidR="009A4074" w:rsidRDefault="009A4074" w:rsidP="004C601B">
      <w:r>
        <w:separator/>
      </w:r>
    </w:p>
  </w:endnote>
  <w:endnote w:type="continuationSeparator" w:id="0">
    <w:p w14:paraId="17DD9F56" w14:textId="77777777" w:rsidR="009A4074" w:rsidRDefault="009A4074" w:rsidP="004C601B">
      <w:r>
        <w:continuationSeparator/>
      </w:r>
    </w:p>
  </w:endnote>
  <w:endnote w:type="continuationNotice" w:id="1">
    <w:p w14:paraId="3FA4C0D8" w14:textId="77777777" w:rsidR="009A4074" w:rsidRDefault="009A40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0622928"/>
      <w:docPartObj>
        <w:docPartGallery w:val="Page Numbers (Bottom of Page)"/>
        <w:docPartUnique/>
      </w:docPartObj>
    </w:sdtPr>
    <w:sdtEndPr>
      <w:rPr>
        <w:noProof/>
      </w:rPr>
    </w:sdtEndPr>
    <w:sdtContent>
      <w:p w14:paraId="7BFACAE2" w14:textId="0642065E" w:rsidR="00B071C7" w:rsidRDefault="00A65F95" w:rsidP="00A65F95">
        <w:pPr>
          <w:pStyle w:val="Footer"/>
        </w:pPr>
        <w:r>
          <w:tab/>
        </w:r>
        <w:r>
          <w:tab/>
          <w:t>DOC/24/11324</w:t>
        </w:r>
      </w:p>
    </w:sdtContent>
  </w:sdt>
  <w:p w14:paraId="5F4629F4" w14:textId="77777777" w:rsidR="00B071C7" w:rsidRPr="007D187A" w:rsidRDefault="00B071C7" w:rsidP="004C6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FE1FE" w14:textId="77777777" w:rsidR="009A4074" w:rsidRDefault="009A4074" w:rsidP="004C601B">
      <w:r>
        <w:separator/>
      </w:r>
    </w:p>
  </w:footnote>
  <w:footnote w:type="continuationSeparator" w:id="0">
    <w:p w14:paraId="0823CA09" w14:textId="77777777" w:rsidR="009A4074" w:rsidRDefault="009A4074" w:rsidP="004C601B">
      <w:r>
        <w:continuationSeparator/>
      </w:r>
    </w:p>
  </w:footnote>
  <w:footnote w:type="continuationNotice" w:id="1">
    <w:p w14:paraId="0D60EEE1" w14:textId="77777777" w:rsidR="009A4074" w:rsidRDefault="009A407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5E63A" w14:textId="77777777" w:rsidR="001F44E2" w:rsidRDefault="001F44E2" w:rsidP="001F44E2">
    <w:pPr>
      <w:pStyle w:val="Header"/>
    </w:pPr>
    <w:r>
      <w:rPr>
        <w:noProof/>
        <w:lang w:eastAsia="en-AU"/>
      </w:rPr>
      <w:drawing>
        <wp:anchor distT="0" distB="0" distL="114300" distR="114300" simplePos="0" relativeHeight="251659264" behindDoc="1" locked="0" layoutInCell="1" allowOverlap="1" wp14:anchorId="08E04AB6" wp14:editId="1F9EE782">
          <wp:simplePos x="0" y="0"/>
          <wp:positionH relativeFrom="margin">
            <wp:posOffset>48632</wp:posOffset>
          </wp:positionH>
          <wp:positionV relativeFrom="paragraph">
            <wp:posOffset>-246380</wp:posOffset>
          </wp:positionV>
          <wp:extent cx="750460" cy="904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460" cy="904240"/>
                  </a:xfrm>
                  <a:prstGeom prst="rect">
                    <a:avLst/>
                  </a:prstGeom>
                </pic:spPr>
              </pic:pic>
            </a:graphicData>
          </a:graphic>
          <wp14:sizeRelH relativeFrom="page">
            <wp14:pctWidth>0</wp14:pctWidth>
          </wp14:sizeRelH>
          <wp14:sizeRelV relativeFrom="page">
            <wp14:pctHeight>0</wp14:pctHeight>
          </wp14:sizeRelV>
        </wp:anchor>
      </w:drawing>
    </w:r>
  </w:p>
  <w:p w14:paraId="3BCE3C93" w14:textId="77777777" w:rsidR="001F44E2" w:rsidRDefault="001F44E2" w:rsidP="001F44E2">
    <w:pPr>
      <w:pStyle w:val="Header"/>
    </w:pPr>
  </w:p>
  <w:p w14:paraId="71F6B6D4" w14:textId="77777777" w:rsidR="001F44E2" w:rsidRPr="001076C7" w:rsidRDefault="001F44E2" w:rsidP="001F44E2">
    <w:pPr>
      <w:pStyle w:val="Header"/>
      <w:jc w:val="right"/>
      <w:rPr>
        <w:b/>
        <w:color w:val="365F91" w:themeColor="accent1" w:themeShade="BF"/>
        <w:sz w:val="10"/>
      </w:rPr>
    </w:pPr>
  </w:p>
  <w:p w14:paraId="2F080D0F" w14:textId="787A44D5" w:rsidR="000B793F" w:rsidRPr="001F44E2" w:rsidRDefault="00DA428F" w:rsidP="000B793F">
    <w:pPr>
      <w:pStyle w:val="Header"/>
      <w:pBdr>
        <w:bottom w:val="single" w:sz="12" w:space="1" w:color="006462"/>
      </w:pBdr>
      <w:jc w:val="right"/>
      <w:rPr>
        <w:b/>
        <w:color w:val="006462"/>
        <w:sz w:val="36"/>
      </w:rPr>
    </w:pPr>
    <w:r>
      <w:rPr>
        <w:b/>
        <w:color w:val="006462"/>
        <w:sz w:val="36"/>
      </w:rPr>
      <w:t>Gladstone Community Open Space Project – Feedback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F6AE376"/>
    <w:lvl w:ilvl="0">
      <w:start w:val="1"/>
      <w:numFmt w:val="bullet"/>
      <w:pStyle w:val="ListBullet"/>
      <w:lvlText w:val=""/>
      <w:lvlJc w:val="left"/>
      <w:pPr>
        <w:ind w:left="720" w:hanging="360"/>
      </w:pPr>
      <w:rPr>
        <w:rFonts w:ascii="Symbol" w:hAnsi="Symbol" w:hint="default"/>
      </w:rPr>
    </w:lvl>
  </w:abstractNum>
  <w:abstractNum w:abstractNumId="1" w15:restartNumberingAfterBreak="0">
    <w:nsid w:val="0A325C46"/>
    <w:multiLevelType w:val="hybridMultilevel"/>
    <w:tmpl w:val="498024B4"/>
    <w:lvl w:ilvl="0" w:tplc="9E7C7F70">
      <w:start w:val="1"/>
      <w:numFmt w:val="lowerLetter"/>
      <w:lvlText w:val="%1)"/>
      <w:lvlJc w:val="left"/>
      <w:pPr>
        <w:ind w:left="1080" w:hanging="360"/>
      </w:pPr>
      <w:rPr>
        <w:rFonts w:hint="default"/>
        <w:b/>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D867AF0"/>
    <w:multiLevelType w:val="hybridMultilevel"/>
    <w:tmpl w:val="3F7004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C6627"/>
    <w:multiLevelType w:val="hybridMultilevel"/>
    <w:tmpl w:val="67827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480CD2"/>
    <w:multiLevelType w:val="hybridMultilevel"/>
    <w:tmpl w:val="1D3AA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42E9D"/>
    <w:multiLevelType w:val="multilevel"/>
    <w:tmpl w:val="C618171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7A7EA1"/>
    <w:multiLevelType w:val="hybridMultilevel"/>
    <w:tmpl w:val="18A601F4"/>
    <w:lvl w:ilvl="0" w:tplc="B93CD702">
      <w:start w:val="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3E20A44"/>
    <w:multiLevelType w:val="hybridMultilevel"/>
    <w:tmpl w:val="9B9AF6B6"/>
    <w:lvl w:ilvl="0" w:tplc="2A56B2EC">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80C3A"/>
    <w:multiLevelType w:val="hybridMultilevel"/>
    <w:tmpl w:val="6310C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886874"/>
    <w:multiLevelType w:val="hybridMultilevel"/>
    <w:tmpl w:val="E90897BC"/>
    <w:lvl w:ilvl="0" w:tplc="1F24130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2448E5"/>
    <w:multiLevelType w:val="hybridMultilevel"/>
    <w:tmpl w:val="6A96642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6538A7"/>
    <w:multiLevelType w:val="hybridMultilevel"/>
    <w:tmpl w:val="345E4C66"/>
    <w:lvl w:ilvl="0" w:tplc="8D8CBF2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0D7CD5"/>
    <w:multiLevelType w:val="hybridMultilevel"/>
    <w:tmpl w:val="AA5AB83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5B0C86"/>
    <w:multiLevelType w:val="hybridMultilevel"/>
    <w:tmpl w:val="24F09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C0107B"/>
    <w:multiLevelType w:val="hybridMultilevel"/>
    <w:tmpl w:val="FE6AF1BC"/>
    <w:lvl w:ilvl="0" w:tplc="C1B6DDA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966A9E"/>
    <w:multiLevelType w:val="hybridMultilevel"/>
    <w:tmpl w:val="D5D0494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B7E21DD"/>
    <w:multiLevelType w:val="hybridMultilevel"/>
    <w:tmpl w:val="931AAEF8"/>
    <w:lvl w:ilvl="0" w:tplc="1F24130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BC1E48"/>
    <w:multiLevelType w:val="hybridMultilevel"/>
    <w:tmpl w:val="2F80C3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DC56E3D"/>
    <w:multiLevelType w:val="hybridMultilevel"/>
    <w:tmpl w:val="EEE8D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783085"/>
    <w:multiLevelType w:val="hybridMultilevel"/>
    <w:tmpl w:val="19788068"/>
    <w:lvl w:ilvl="0" w:tplc="1F24130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922C61"/>
    <w:multiLevelType w:val="hybridMultilevel"/>
    <w:tmpl w:val="A15257E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AE243D"/>
    <w:multiLevelType w:val="multilevel"/>
    <w:tmpl w:val="AE00BC4A"/>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none"/>
      <w:lvlRestart w:val="0"/>
      <w:suff w:val="nothing"/>
      <w:lvlText w:val=""/>
      <w:lvlJc w:val="left"/>
      <w:pPr>
        <w:ind w:firstLine="851"/>
      </w:pPr>
      <w:rPr>
        <w:rFonts w:cs="Times New Roman" w:hint="default"/>
      </w:rPr>
    </w:lvl>
    <w:lvl w:ilvl="7">
      <w:start w:val="1"/>
      <w:numFmt w:val="decimal"/>
      <w:lvlText w:val="%7.%8"/>
      <w:lvlJc w:val="left"/>
      <w:pPr>
        <w:tabs>
          <w:tab w:val="num" w:pos="851"/>
        </w:tabs>
        <w:ind w:left="851" w:hanging="851"/>
      </w:pPr>
      <w:rPr>
        <w:rFonts w:cs="Times New Roman" w:hint="default"/>
      </w:rPr>
    </w:lvl>
    <w:lvl w:ilvl="8">
      <w:start w:val="1"/>
      <w:numFmt w:val="decimal"/>
      <w:lvlText w:val="%7.%8.%9"/>
      <w:lvlJc w:val="left"/>
      <w:pPr>
        <w:tabs>
          <w:tab w:val="num" w:pos="851"/>
        </w:tabs>
        <w:ind w:left="851" w:hanging="851"/>
      </w:pPr>
      <w:rPr>
        <w:rFonts w:cs="Times New Roman" w:hint="default"/>
      </w:rPr>
    </w:lvl>
  </w:abstractNum>
  <w:abstractNum w:abstractNumId="22" w15:restartNumberingAfterBreak="0">
    <w:nsid w:val="48070060"/>
    <w:multiLevelType w:val="hybridMultilevel"/>
    <w:tmpl w:val="174E4C3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3" w15:restartNumberingAfterBreak="0">
    <w:nsid w:val="4AF31661"/>
    <w:multiLevelType w:val="hybridMultilevel"/>
    <w:tmpl w:val="9650E8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370B1F"/>
    <w:multiLevelType w:val="hybridMultilevel"/>
    <w:tmpl w:val="35428A4A"/>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25" w15:restartNumberingAfterBreak="0">
    <w:nsid w:val="531F0ADE"/>
    <w:multiLevelType w:val="hybridMultilevel"/>
    <w:tmpl w:val="46E67C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7C1E3F"/>
    <w:multiLevelType w:val="hybridMultilevel"/>
    <w:tmpl w:val="DB3A03D8"/>
    <w:lvl w:ilvl="0" w:tplc="0C090017">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3A0F20"/>
    <w:multiLevelType w:val="hybridMultilevel"/>
    <w:tmpl w:val="95D6C9B2"/>
    <w:lvl w:ilvl="0" w:tplc="F6EEA90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1D1AE9"/>
    <w:multiLevelType w:val="hybridMultilevel"/>
    <w:tmpl w:val="2F2C2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073831"/>
    <w:multiLevelType w:val="hybridMultilevel"/>
    <w:tmpl w:val="DDC2166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567B17"/>
    <w:multiLevelType w:val="hybridMultilevel"/>
    <w:tmpl w:val="DB644646"/>
    <w:lvl w:ilvl="0" w:tplc="28EC3594">
      <w:start w:val="1"/>
      <w:numFmt w:val="lowerLetter"/>
      <w:lvlText w:val="%1.)"/>
      <w:lvlJc w:val="left"/>
      <w:pPr>
        <w:ind w:left="1080" w:hanging="360"/>
      </w:pPr>
      <w:rPr>
        <w:rFonts w:hint="default"/>
        <w:i w:val="0"/>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A6C2869"/>
    <w:multiLevelType w:val="hybridMultilevel"/>
    <w:tmpl w:val="F71C84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1759F8"/>
    <w:multiLevelType w:val="hybridMultilevel"/>
    <w:tmpl w:val="E0F0D55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B56681"/>
    <w:multiLevelType w:val="hybridMultilevel"/>
    <w:tmpl w:val="3A401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2C5397"/>
    <w:multiLevelType w:val="hybridMultilevel"/>
    <w:tmpl w:val="19E0003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5" w15:restartNumberingAfterBreak="0">
    <w:nsid w:val="618A322C"/>
    <w:multiLevelType w:val="hybridMultilevel"/>
    <w:tmpl w:val="70F60388"/>
    <w:lvl w:ilvl="0" w:tplc="E5BAAD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7F306D"/>
    <w:multiLevelType w:val="hybridMultilevel"/>
    <w:tmpl w:val="2A50A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B6666B"/>
    <w:multiLevelType w:val="hybridMultilevel"/>
    <w:tmpl w:val="D2CC6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795789"/>
    <w:multiLevelType w:val="hybridMultilevel"/>
    <w:tmpl w:val="C1E4043A"/>
    <w:lvl w:ilvl="0" w:tplc="9E7C7F70">
      <w:start w:val="1"/>
      <w:numFmt w:val="lowerLetter"/>
      <w:lvlText w:val="%1)"/>
      <w:lvlJc w:val="left"/>
      <w:pPr>
        <w:ind w:left="108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5D0969"/>
    <w:multiLevelType w:val="hybridMultilevel"/>
    <w:tmpl w:val="4E5210C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2B4F13"/>
    <w:multiLevelType w:val="hybridMultilevel"/>
    <w:tmpl w:val="BC26715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590BA5"/>
    <w:multiLevelType w:val="hybridMultilevel"/>
    <w:tmpl w:val="B61CDC7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2D236F"/>
    <w:multiLevelType w:val="hybridMultilevel"/>
    <w:tmpl w:val="28742F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903282"/>
    <w:multiLevelType w:val="hybridMultilevel"/>
    <w:tmpl w:val="CC1241F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C970B3"/>
    <w:multiLevelType w:val="hybridMultilevel"/>
    <w:tmpl w:val="A4A4B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AA3D16"/>
    <w:multiLevelType w:val="hybridMultilevel"/>
    <w:tmpl w:val="A870416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752E94"/>
    <w:multiLevelType w:val="hybridMultilevel"/>
    <w:tmpl w:val="3852047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D564B8"/>
    <w:multiLevelType w:val="hybridMultilevel"/>
    <w:tmpl w:val="89E6A54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7039802">
    <w:abstractNumId w:val="21"/>
  </w:num>
  <w:num w:numId="2" w16cid:durableId="1713766743">
    <w:abstractNumId w:val="0"/>
  </w:num>
  <w:num w:numId="3" w16cid:durableId="1183472597">
    <w:abstractNumId w:val="33"/>
  </w:num>
  <w:num w:numId="4" w16cid:durableId="1327130686">
    <w:abstractNumId w:val="17"/>
  </w:num>
  <w:num w:numId="5" w16cid:durableId="876509754">
    <w:abstractNumId w:val="9"/>
  </w:num>
  <w:num w:numId="6" w16cid:durableId="588123651">
    <w:abstractNumId w:val="19"/>
  </w:num>
  <w:num w:numId="7" w16cid:durableId="456683333">
    <w:abstractNumId w:val="16"/>
  </w:num>
  <w:num w:numId="8" w16cid:durableId="1327703215">
    <w:abstractNumId w:val="24"/>
  </w:num>
  <w:num w:numId="9" w16cid:durableId="543717088">
    <w:abstractNumId w:val="18"/>
  </w:num>
  <w:num w:numId="10" w16cid:durableId="623194491">
    <w:abstractNumId w:val="23"/>
  </w:num>
  <w:num w:numId="11" w16cid:durableId="1078409129">
    <w:abstractNumId w:val="5"/>
  </w:num>
  <w:num w:numId="12" w16cid:durableId="610667237">
    <w:abstractNumId w:val="28"/>
  </w:num>
  <w:num w:numId="13" w16cid:durableId="1430002751">
    <w:abstractNumId w:val="22"/>
  </w:num>
  <w:num w:numId="14" w16cid:durableId="375742377">
    <w:abstractNumId w:val="34"/>
  </w:num>
  <w:num w:numId="15" w16cid:durableId="1647777097">
    <w:abstractNumId w:val="4"/>
  </w:num>
  <w:num w:numId="16" w16cid:durableId="1872918363">
    <w:abstractNumId w:val="8"/>
  </w:num>
  <w:num w:numId="17" w16cid:durableId="1047410151">
    <w:abstractNumId w:val="37"/>
  </w:num>
  <w:num w:numId="18" w16cid:durableId="250743005">
    <w:abstractNumId w:val="30"/>
  </w:num>
  <w:num w:numId="19" w16cid:durableId="678191288">
    <w:abstractNumId w:val="27"/>
  </w:num>
  <w:num w:numId="20" w16cid:durableId="1773237882">
    <w:abstractNumId w:val="35"/>
  </w:num>
  <w:num w:numId="21" w16cid:durableId="1163471934">
    <w:abstractNumId w:val="7"/>
  </w:num>
  <w:num w:numId="22" w16cid:durableId="318273516">
    <w:abstractNumId w:val="44"/>
  </w:num>
  <w:num w:numId="23" w16cid:durableId="1054280826">
    <w:abstractNumId w:val="25"/>
  </w:num>
  <w:num w:numId="24" w16cid:durableId="193924980">
    <w:abstractNumId w:val="14"/>
  </w:num>
  <w:num w:numId="25" w16cid:durableId="1372611066">
    <w:abstractNumId w:val="32"/>
  </w:num>
  <w:num w:numId="26" w16cid:durableId="1414430597">
    <w:abstractNumId w:val="45"/>
  </w:num>
  <w:num w:numId="27" w16cid:durableId="525363051">
    <w:abstractNumId w:val="36"/>
  </w:num>
  <w:num w:numId="28" w16cid:durableId="1545559599">
    <w:abstractNumId w:val="11"/>
  </w:num>
  <w:num w:numId="29" w16cid:durableId="478109270">
    <w:abstractNumId w:val="3"/>
  </w:num>
  <w:num w:numId="30" w16cid:durableId="1765950834">
    <w:abstractNumId w:val="20"/>
  </w:num>
  <w:num w:numId="31" w16cid:durableId="2015566399">
    <w:abstractNumId w:val="15"/>
  </w:num>
  <w:num w:numId="32" w16cid:durableId="429666341">
    <w:abstractNumId w:val="1"/>
  </w:num>
  <w:num w:numId="33" w16cid:durableId="1521121161">
    <w:abstractNumId w:val="38"/>
  </w:num>
  <w:num w:numId="34" w16cid:durableId="1820656926">
    <w:abstractNumId w:val="29"/>
  </w:num>
  <w:num w:numId="35" w16cid:durableId="998389969">
    <w:abstractNumId w:val="26"/>
  </w:num>
  <w:num w:numId="36" w16cid:durableId="1795636043">
    <w:abstractNumId w:val="43"/>
  </w:num>
  <w:num w:numId="37" w16cid:durableId="678432221">
    <w:abstractNumId w:val="10"/>
  </w:num>
  <w:num w:numId="38" w16cid:durableId="732774251">
    <w:abstractNumId w:val="39"/>
  </w:num>
  <w:num w:numId="39" w16cid:durableId="53621882">
    <w:abstractNumId w:val="46"/>
  </w:num>
  <w:num w:numId="40" w16cid:durableId="1072849452">
    <w:abstractNumId w:val="41"/>
  </w:num>
  <w:num w:numId="41" w16cid:durableId="886991883">
    <w:abstractNumId w:val="2"/>
  </w:num>
  <w:num w:numId="42" w16cid:durableId="1486774175">
    <w:abstractNumId w:val="40"/>
  </w:num>
  <w:num w:numId="43" w16cid:durableId="947666246">
    <w:abstractNumId w:val="12"/>
  </w:num>
  <w:num w:numId="44" w16cid:durableId="1750955853">
    <w:abstractNumId w:val="47"/>
  </w:num>
  <w:num w:numId="45" w16cid:durableId="321012830">
    <w:abstractNumId w:val="31"/>
  </w:num>
  <w:num w:numId="46" w16cid:durableId="344750142">
    <w:abstractNumId w:val="42"/>
  </w:num>
  <w:num w:numId="47" w16cid:durableId="1814179385">
    <w:abstractNumId w:val="6"/>
  </w:num>
  <w:num w:numId="48" w16cid:durableId="210260361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DD"/>
    <w:rsid w:val="00000BE4"/>
    <w:rsid w:val="00006347"/>
    <w:rsid w:val="00006F6E"/>
    <w:rsid w:val="00016A4A"/>
    <w:rsid w:val="000173ED"/>
    <w:rsid w:val="00022E0F"/>
    <w:rsid w:val="000270E6"/>
    <w:rsid w:val="000302A1"/>
    <w:rsid w:val="0003480F"/>
    <w:rsid w:val="00037278"/>
    <w:rsid w:val="00040B94"/>
    <w:rsid w:val="00045934"/>
    <w:rsid w:val="00052D9F"/>
    <w:rsid w:val="000561AF"/>
    <w:rsid w:val="00063C58"/>
    <w:rsid w:val="000729ED"/>
    <w:rsid w:val="000734EE"/>
    <w:rsid w:val="00073C48"/>
    <w:rsid w:val="000752CE"/>
    <w:rsid w:val="00082236"/>
    <w:rsid w:val="00084E3B"/>
    <w:rsid w:val="00086AD5"/>
    <w:rsid w:val="000920EE"/>
    <w:rsid w:val="0009252D"/>
    <w:rsid w:val="000930F5"/>
    <w:rsid w:val="00093E8F"/>
    <w:rsid w:val="000946E0"/>
    <w:rsid w:val="00094A06"/>
    <w:rsid w:val="000A02C2"/>
    <w:rsid w:val="000A499A"/>
    <w:rsid w:val="000A5BC4"/>
    <w:rsid w:val="000A5E8E"/>
    <w:rsid w:val="000B2E28"/>
    <w:rsid w:val="000B435D"/>
    <w:rsid w:val="000B793F"/>
    <w:rsid w:val="000C1B90"/>
    <w:rsid w:val="000D0821"/>
    <w:rsid w:val="000D77BB"/>
    <w:rsid w:val="000E3BD6"/>
    <w:rsid w:val="000E731C"/>
    <w:rsid w:val="000E7767"/>
    <w:rsid w:val="000F01F0"/>
    <w:rsid w:val="000F3851"/>
    <w:rsid w:val="000F7461"/>
    <w:rsid w:val="00103452"/>
    <w:rsid w:val="00105901"/>
    <w:rsid w:val="00110FA1"/>
    <w:rsid w:val="00111922"/>
    <w:rsid w:val="00115E54"/>
    <w:rsid w:val="001163FB"/>
    <w:rsid w:val="001200C7"/>
    <w:rsid w:val="00123980"/>
    <w:rsid w:val="00127245"/>
    <w:rsid w:val="001275AB"/>
    <w:rsid w:val="0013318B"/>
    <w:rsid w:val="00135073"/>
    <w:rsid w:val="00141B19"/>
    <w:rsid w:val="0014262D"/>
    <w:rsid w:val="00142B9E"/>
    <w:rsid w:val="00150925"/>
    <w:rsid w:val="00152954"/>
    <w:rsid w:val="00155418"/>
    <w:rsid w:val="00155F64"/>
    <w:rsid w:val="00156FAF"/>
    <w:rsid w:val="001623D4"/>
    <w:rsid w:val="00164334"/>
    <w:rsid w:val="001719EC"/>
    <w:rsid w:val="001720EF"/>
    <w:rsid w:val="0017496B"/>
    <w:rsid w:val="00183407"/>
    <w:rsid w:val="00184580"/>
    <w:rsid w:val="00192416"/>
    <w:rsid w:val="00194FFA"/>
    <w:rsid w:val="001A3C6C"/>
    <w:rsid w:val="001A3DAC"/>
    <w:rsid w:val="001A585F"/>
    <w:rsid w:val="001B16BF"/>
    <w:rsid w:val="001B3DC9"/>
    <w:rsid w:val="001B6898"/>
    <w:rsid w:val="001B6B5B"/>
    <w:rsid w:val="001B7A6B"/>
    <w:rsid w:val="001C0E6E"/>
    <w:rsid w:val="001C23F6"/>
    <w:rsid w:val="001C30A2"/>
    <w:rsid w:val="001C60D7"/>
    <w:rsid w:val="001D337B"/>
    <w:rsid w:val="001D6028"/>
    <w:rsid w:val="001D615D"/>
    <w:rsid w:val="001E2CAF"/>
    <w:rsid w:val="001E41DD"/>
    <w:rsid w:val="001E5721"/>
    <w:rsid w:val="001E64AE"/>
    <w:rsid w:val="001F1662"/>
    <w:rsid w:val="001F43CE"/>
    <w:rsid w:val="001F44E2"/>
    <w:rsid w:val="001F5807"/>
    <w:rsid w:val="001F6B7A"/>
    <w:rsid w:val="0020004D"/>
    <w:rsid w:val="00201773"/>
    <w:rsid w:val="00204048"/>
    <w:rsid w:val="00205837"/>
    <w:rsid w:val="0021589D"/>
    <w:rsid w:val="002241CE"/>
    <w:rsid w:val="0023087F"/>
    <w:rsid w:val="0023137F"/>
    <w:rsid w:val="00231F18"/>
    <w:rsid w:val="00234D61"/>
    <w:rsid w:val="00244FA4"/>
    <w:rsid w:val="0025391E"/>
    <w:rsid w:val="002601EC"/>
    <w:rsid w:val="00261EA9"/>
    <w:rsid w:val="00262D56"/>
    <w:rsid w:val="00264B7E"/>
    <w:rsid w:val="002737A1"/>
    <w:rsid w:val="00275CE2"/>
    <w:rsid w:val="002825D5"/>
    <w:rsid w:val="0028411C"/>
    <w:rsid w:val="00284D14"/>
    <w:rsid w:val="00285AAB"/>
    <w:rsid w:val="00293683"/>
    <w:rsid w:val="0029383B"/>
    <w:rsid w:val="002A31B3"/>
    <w:rsid w:val="002A47FF"/>
    <w:rsid w:val="002A4CFB"/>
    <w:rsid w:val="002A7CC8"/>
    <w:rsid w:val="002B56F8"/>
    <w:rsid w:val="002B6204"/>
    <w:rsid w:val="002B689C"/>
    <w:rsid w:val="002C0278"/>
    <w:rsid w:val="002C5B88"/>
    <w:rsid w:val="002D6A5A"/>
    <w:rsid w:val="002E003E"/>
    <w:rsid w:val="002E3A01"/>
    <w:rsid w:val="002F014F"/>
    <w:rsid w:val="002F0DF3"/>
    <w:rsid w:val="002F1DE9"/>
    <w:rsid w:val="002F447E"/>
    <w:rsid w:val="00300BA8"/>
    <w:rsid w:val="00301DE1"/>
    <w:rsid w:val="00301FB3"/>
    <w:rsid w:val="0030454B"/>
    <w:rsid w:val="00304B42"/>
    <w:rsid w:val="00304C21"/>
    <w:rsid w:val="0030620F"/>
    <w:rsid w:val="00312381"/>
    <w:rsid w:val="00313593"/>
    <w:rsid w:val="00314145"/>
    <w:rsid w:val="00314330"/>
    <w:rsid w:val="00317871"/>
    <w:rsid w:val="00324830"/>
    <w:rsid w:val="0033297D"/>
    <w:rsid w:val="003355CD"/>
    <w:rsid w:val="003370C7"/>
    <w:rsid w:val="00353FDC"/>
    <w:rsid w:val="00354D73"/>
    <w:rsid w:val="00357A9C"/>
    <w:rsid w:val="00357E72"/>
    <w:rsid w:val="00363571"/>
    <w:rsid w:val="00372378"/>
    <w:rsid w:val="003747CE"/>
    <w:rsid w:val="00376ABF"/>
    <w:rsid w:val="00376F43"/>
    <w:rsid w:val="0037746E"/>
    <w:rsid w:val="00377D5A"/>
    <w:rsid w:val="00380986"/>
    <w:rsid w:val="00381637"/>
    <w:rsid w:val="00382684"/>
    <w:rsid w:val="00384193"/>
    <w:rsid w:val="00386257"/>
    <w:rsid w:val="003875E7"/>
    <w:rsid w:val="00390E46"/>
    <w:rsid w:val="00392027"/>
    <w:rsid w:val="003943FD"/>
    <w:rsid w:val="0039710E"/>
    <w:rsid w:val="003A0330"/>
    <w:rsid w:val="003A10B4"/>
    <w:rsid w:val="003A1FA6"/>
    <w:rsid w:val="003A257C"/>
    <w:rsid w:val="003A27D2"/>
    <w:rsid w:val="003A37D5"/>
    <w:rsid w:val="003A4226"/>
    <w:rsid w:val="003A5A63"/>
    <w:rsid w:val="003A74D2"/>
    <w:rsid w:val="003A7964"/>
    <w:rsid w:val="003B0B84"/>
    <w:rsid w:val="003B2A9A"/>
    <w:rsid w:val="003C042B"/>
    <w:rsid w:val="003C0F87"/>
    <w:rsid w:val="003C1044"/>
    <w:rsid w:val="003C3028"/>
    <w:rsid w:val="003C5A84"/>
    <w:rsid w:val="003C7094"/>
    <w:rsid w:val="003C72B3"/>
    <w:rsid w:val="003D6D49"/>
    <w:rsid w:val="003D7421"/>
    <w:rsid w:val="003E0EF0"/>
    <w:rsid w:val="003E1254"/>
    <w:rsid w:val="003E2D28"/>
    <w:rsid w:val="003E5534"/>
    <w:rsid w:val="003E64C3"/>
    <w:rsid w:val="003F2F80"/>
    <w:rsid w:val="003F3720"/>
    <w:rsid w:val="003F719A"/>
    <w:rsid w:val="00400536"/>
    <w:rsid w:val="004035B7"/>
    <w:rsid w:val="00403C83"/>
    <w:rsid w:val="0040520F"/>
    <w:rsid w:val="0040559F"/>
    <w:rsid w:val="00410F7D"/>
    <w:rsid w:val="0041171E"/>
    <w:rsid w:val="00411802"/>
    <w:rsid w:val="004130E1"/>
    <w:rsid w:val="004133D8"/>
    <w:rsid w:val="004142EC"/>
    <w:rsid w:val="00423E69"/>
    <w:rsid w:val="0042458F"/>
    <w:rsid w:val="00425F7A"/>
    <w:rsid w:val="004331D3"/>
    <w:rsid w:val="0043730F"/>
    <w:rsid w:val="0044117F"/>
    <w:rsid w:val="00442516"/>
    <w:rsid w:val="00444843"/>
    <w:rsid w:val="00444F99"/>
    <w:rsid w:val="00457800"/>
    <w:rsid w:val="00457C0E"/>
    <w:rsid w:val="00462B09"/>
    <w:rsid w:val="004658BC"/>
    <w:rsid w:val="00465C0A"/>
    <w:rsid w:val="00466F2B"/>
    <w:rsid w:val="00473415"/>
    <w:rsid w:val="0047510D"/>
    <w:rsid w:val="00475594"/>
    <w:rsid w:val="004823CD"/>
    <w:rsid w:val="0048329B"/>
    <w:rsid w:val="00483F94"/>
    <w:rsid w:val="00485B06"/>
    <w:rsid w:val="00491D61"/>
    <w:rsid w:val="00492B41"/>
    <w:rsid w:val="004976E8"/>
    <w:rsid w:val="004A0EED"/>
    <w:rsid w:val="004A1416"/>
    <w:rsid w:val="004A5DAE"/>
    <w:rsid w:val="004B41ED"/>
    <w:rsid w:val="004C2D6A"/>
    <w:rsid w:val="004C41AA"/>
    <w:rsid w:val="004C601B"/>
    <w:rsid w:val="004D17A5"/>
    <w:rsid w:val="004D1CA6"/>
    <w:rsid w:val="004D2817"/>
    <w:rsid w:val="004D39FC"/>
    <w:rsid w:val="004D4C3D"/>
    <w:rsid w:val="004D77E9"/>
    <w:rsid w:val="004F1992"/>
    <w:rsid w:val="004F30B5"/>
    <w:rsid w:val="004F3B94"/>
    <w:rsid w:val="004F4AAC"/>
    <w:rsid w:val="004F5D05"/>
    <w:rsid w:val="004F61AA"/>
    <w:rsid w:val="005000EA"/>
    <w:rsid w:val="005035AC"/>
    <w:rsid w:val="00504381"/>
    <w:rsid w:val="00505B26"/>
    <w:rsid w:val="005064A1"/>
    <w:rsid w:val="00506F93"/>
    <w:rsid w:val="00510C5D"/>
    <w:rsid w:val="0051132F"/>
    <w:rsid w:val="00511C39"/>
    <w:rsid w:val="005143E0"/>
    <w:rsid w:val="00514B4E"/>
    <w:rsid w:val="00515B4A"/>
    <w:rsid w:val="00516220"/>
    <w:rsid w:val="00516890"/>
    <w:rsid w:val="005247E5"/>
    <w:rsid w:val="00524A32"/>
    <w:rsid w:val="005257CF"/>
    <w:rsid w:val="00530536"/>
    <w:rsid w:val="00532B78"/>
    <w:rsid w:val="005336E8"/>
    <w:rsid w:val="005369F3"/>
    <w:rsid w:val="00541A37"/>
    <w:rsid w:val="00543DD4"/>
    <w:rsid w:val="00546A43"/>
    <w:rsid w:val="005509A8"/>
    <w:rsid w:val="00552534"/>
    <w:rsid w:val="005538BF"/>
    <w:rsid w:val="00555BDB"/>
    <w:rsid w:val="005611C8"/>
    <w:rsid w:val="00564DCD"/>
    <w:rsid w:val="00566DF3"/>
    <w:rsid w:val="00570C74"/>
    <w:rsid w:val="00571F9C"/>
    <w:rsid w:val="005738C4"/>
    <w:rsid w:val="00581A26"/>
    <w:rsid w:val="005904EA"/>
    <w:rsid w:val="00591609"/>
    <w:rsid w:val="00595AEB"/>
    <w:rsid w:val="005A0CAC"/>
    <w:rsid w:val="005A17CC"/>
    <w:rsid w:val="005A4D99"/>
    <w:rsid w:val="005B2596"/>
    <w:rsid w:val="005B5F8B"/>
    <w:rsid w:val="005B700F"/>
    <w:rsid w:val="005C1FEA"/>
    <w:rsid w:val="005C4A00"/>
    <w:rsid w:val="005C5B33"/>
    <w:rsid w:val="005C5CE8"/>
    <w:rsid w:val="005D104F"/>
    <w:rsid w:val="005D2284"/>
    <w:rsid w:val="005D290E"/>
    <w:rsid w:val="005D42A9"/>
    <w:rsid w:val="005D4814"/>
    <w:rsid w:val="005E28D8"/>
    <w:rsid w:val="005E2CE9"/>
    <w:rsid w:val="005F2D77"/>
    <w:rsid w:val="005F6EDD"/>
    <w:rsid w:val="00601E29"/>
    <w:rsid w:val="00605472"/>
    <w:rsid w:val="00611B71"/>
    <w:rsid w:val="006130F3"/>
    <w:rsid w:val="0061406D"/>
    <w:rsid w:val="00614742"/>
    <w:rsid w:val="00614847"/>
    <w:rsid w:val="00614916"/>
    <w:rsid w:val="00614E83"/>
    <w:rsid w:val="006164E9"/>
    <w:rsid w:val="00620D27"/>
    <w:rsid w:val="00621D6A"/>
    <w:rsid w:val="00624360"/>
    <w:rsid w:val="00625A84"/>
    <w:rsid w:val="00627371"/>
    <w:rsid w:val="006378B4"/>
    <w:rsid w:val="00643108"/>
    <w:rsid w:val="00646B33"/>
    <w:rsid w:val="00647CC7"/>
    <w:rsid w:val="006509FF"/>
    <w:rsid w:val="00650E34"/>
    <w:rsid w:val="00651993"/>
    <w:rsid w:val="00652BEE"/>
    <w:rsid w:val="00654D3B"/>
    <w:rsid w:val="0065755A"/>
    <w:rsid w:val="006602C9"/>
    <w:rsid w:val="006607C3"/>
    <w:rsid w:val="0066350E"/>
    <w:rsid w:val="00670E0C"/>
    <w:rsid w:val="006723C2"/>
    <w:rsid w:val="00673822"/>
    <w:rsid w:val="0067564C"/>
    <w:rsid w:val="00677744"/>
    <w:rsid w:val="006806FF"/>
    <w:rsid w:val="006851B6"/>
    <w:rsid w:val="006919E7"/>
    <w:rsid w:val="00692861"/>
    <w:rsid w:val="00694264"/>
    <w:rsid w:val="006A3B35"/>
    <w:rsid w:val="006A5AA3"/>
    <w:rsid w:val="006A5DAD"/>
    <w:rsid w:val="006A77BA"/>
    <w:rsid w:val="006A7F2F"/>
    <w:rsid w:val="006B055D"/>
    <w:rsid w:val="006B1083"/>
    <w:rsid w:val="006B1192"/>
    <w:rsid w:val="006B19A2"/>
    <w:rsid w:val="006B3DDB"/>
    <w:rsid w:val="006B7DE4"/>
    <w:rsid w:val="006C36E9"/>
    <w:rsid w:val="006C52C2"/>
    <w:rsid w:val="006C5D0B"/>
    <w:rsid w:val="006C7781"/>
    <w:rsid w:val="006D237F"/>
    <w:rsid w:val="006D24E5"/>
    <w:rsid w:val="006D32D1"/>
    <w:rsid w:val="006D415F"/>
    <w:rsid w:val="006E217E"/>
    <w:rsid w:val="006E36DF"/>
    <w:rsid w:val="006E47CD"/>
    <w:rsid w:val="006E6398"/>
    <w:rsid w:val="006F45F7"/>
    <w:rsid w:val="006F7254"/>
    <w:rsid w:val="00700F94"/>
    <w:rsid w:val="007025F0"/>
    <w:rsid w:val="007060A4"/>
    <w:rsid w:val="00707167"/>
    <w:rsid w:val="00707D84"/>
    <w:rsid w:val="007132C8"/>
    <w:rsid w:val="00721ADD"/>
    <w:rsid w:val="00724742"/>
    <w:rsid w:val="00725DBC"/>
    <w:rsid w:val="00725E0C"/>
    <w:rsid w:val="007324ED"/>
    <w:rsid w:val="007362DF"/>
    <w:rsid w:val="0073695C"/>
    <w:rsid w:val="00741FBF"/>
    <w:rsid w:val="007457EF"/>
    <w:rsid w:val="0075291F"/>
    <w:rsid w:val="00756A94"/>
    <w:rsid w:val="007643C3"/>
    <w:rsid w:val="00766E2B"/>
    <w:rsid w:val="007710C0"/>
    <w:rsid w:val="0077676E"/>
    <w:rsid w:val="0078014B"/>
    <w:rsid w:val="0078129E"/>
    <w:rsid w:val="007A24E0"/>
    <w:rsid w:val="007A317B"/>
    <w:rsid w:val="007A4F2A"/>
    <w:rsid w:val="007B039E"/>
    <w:rsid w:val="007B13DA"/>
    <w:rsid w:val="007B5501"/>
    <w:rsid w:val="007C15AD"/>
    <w:rsid w:val="007D187A"/>
    <w:rsid w:val="007D43CD"/>
    <w:rsid w:val="007D73D6"/>
    <w:rsid w:val="007E36D5"/>
    <w:rsid w:val="007F2296"/>
    <w:rsid w:val="0080045A"/>
    <w:rsid w:val="008017E3"/>
    <w:rsid w:val="0080341B"/>
    <w:rsid w:val="00804734"/>
    <w:rsid w:val="00815770"/>
    <w:rsid w:val="008167E0"/>
    <w:rsid w:val="0082075F"/>
    <w:rsid w:val="00820841"/>
    <w:rsid w:val="008219CB"/>
    <w:rsid w:val="008270E0"/>
    <w:rsid w:val="00830A74"/>
    <w:rsid w:val="008373F2"/>
    <w:rsid w:val="008401F1"/>
    <w:rsid w:val="0084057D"/>
    <w:rsid w:val="008416CE"/>
    <w:rsid w:val="0085146C"/>
    <w:rsid w:val="00851941"/>
    <w:rsid w:val="0085384D"/>
    <w:rsid w:val="00860853"/>
    <w:rsid w:val="0086197F"/>
    <w:rsid w:val="00861C7A"/>
    <w:rsid w:val="00866385"/>
    <w:rsid w:val="008702D9"/>
    <w:rsid w:val="00871D5D"/>
    <w:rsid w:val="00875027"/>
    <w:rsid w:val="00881C2E"/>
    <w:rsid w:val="0088334F"/>
    <w:rsid w:val="00883743"/>
    <w:rsid w:val="008868DF"/>
    <w:rsid w:val="00886C22"/>
    <w:rsid w:val="008876A8"/>
    <w:rsid w:val="0089364F"/>
    <w:rsid w:val="00894608"/>
    <w:rsid w:val="0089627B"/>
    <w:rsid w:val="00897B8D"/>
    <w:rsid w:val="00897FDE"/>
    <w:rsid w:val="008A5AD2"/>
    <w:rsid w:val="008A6AF2"/>
    <w:rsid w:val="008B563A"/>
    <w:rsid w:val="008C0D0B"/>
    <w:rsid w:val="008C1139"/>
    <w:rsid w:val="008C3260"/>
    <w:rsid w:val="008C5F58"/>
    <w:rsid w:val="008D052A"/>
    <w:rsid w:val="008D0BB6"/>
    <w:rsid w:val="008D1797"/>
    <w:rsid w:val="008D19BA"/>
    <w:rsid w:val="008D2A14"/>
    <w:rsid w:val="008D540E"/>
    <w:rsid w:val="008E31E3"/>
    <w:rsid w:val="008E5C8B"/>
    <w:rsid w:val="008F204F"/>
    <w:rsid w:val="0090165A"/>
    <w:rsid w:val="00901690"/>
    <w:rsid w:val="00904DEE"/>
    <w:rsid w:val="009069A9"/>
    <w:rsid w:val="00911755"/>
    <w:rsid w:val="00913102"/>
    <w:rsid w:val="009145AE"/>
    <w:rsid w:val="00914E2E"/>
    <w:rsid w:val="00915983"/>
    <w:rsid w:val="00916AB7"/>
    <w:rsid w:val="00916D44"/>
    <w:rsid w:val="009301C6"/>
    <w:rsid w:val="0093081B"/>
    <w:rsid w:val="009333C2"/>
    <w:rsid w:val="009338FE"/>
    <w:rsid w:val="00933BAC"/>
    <w:rsid w:val="00934C9E"/>
    <w:rsid w:val="00936039"/>
    <w:rsid w:val="00945EC6"/>
    <w:rsid w:val="00947A18"/>
    <w:rsid w:val="009558BE"/>
    <w:rsid w:val="00957CDB"/>
    <w:rsid w:val="00964107"/>
    <w:rsid w:val="00966E8E"/>
    <w:rsid w:val="00967929"/>
    <w:rsid w:val="00967956"/>
    <w:rsid w:val="00976B33"/>
    <w:rsid w:val="0097715B"/>
    <w:rsid w:val="0098449E"/>
    <w:rsid w:val="00985307"/>
    <w:rsid w:val="00987A5E"/>
    <w:rsid w:val="0099473C"/>
    <w:rsid w:val="009A0760"/>
    <w:rsid w:val="009A1801"/>
    <w:rsid w:val="009A3844"/>
    <w:rsid w:val="009A4074"/>
    <w:rsid w:val="009A4763"/>
    <w:rsid w:val="009A7A67"/>
    <w:rsid w:val="009B0FF3"/>
    <w:rsid w:val="009B262F"/>
    <w:rsid w:val="009B50C7"/>
    <w:rsid w:val="009B5145"/>
    <w:rsid w:val="009B5E32"/>
    <w:rsid w:val="009B66E5"/>
    <w:rsid w:val="009B7685"/>
    <w:rsid w:val="009C4FE5"/>
    <w:rsid w:val="009C5A94"/>
    <w:rsid w:val="009D22B1"/>
    <w:rsid w:val="009D28B4"/>
    <w:rsid w:val="009D3066"/>
    <w:rsid w:val="009D70E7"/>
    <w:rsid w:val="009E01F3"/>
    <w:rsid w:val="009E7773"/>
    <w:rsid w:val="009F1B73"/>
    <w:rsid w:val="009F2C10"/>
    <w:rsid w:val="009F2F32"/>
    <w:rsid w:val="00A01059"/>
    <w:rsid w:val="00A04232"/>
    <w:rsid w:val="00A060D4"/>
    <w:rsid w:val="00A07D40"/>
    <w:rsid w:val="00A11889"/>
    <w:rsid w:val="00A11A50"/>
    <w:rsid w:val="00A129F8"/>
    <w:rsid w:val="00A1342E"/>
    <w:rsid w:val="00A13A8E"/>
    <w:rsid w:val="00A1414E"/>
    <w:rsid w:val="00A16EB7"/>
    <w:rsid w:val="00A23F7B"/>
    <w:rsid w:val="00A261E3"/>
    <w:rsid w:val="00A26CB8"/>
    <w:rsid w:val="00A308AB"/>
    <w:rsid w:val="00A3178C"/>
    <w:rsid w:val="00A333B1"/>
    <w:rsid w:val="00A354B9"/>
    <w:rsid w:val="00A374A6"/>
    <w:rsid w:val="00A40934"/>
    <w:rsid w:val="00A40AD4"/>
    <w:rsid w:val="00A41D66"/>
    <w:rsid w:val="00A42209"/>
    <w:rsid w:val="00A4409D"/>
    <w:rsid w:val="00A446F0"/>
    <w:rsid w:val="00A5339C"/>
    <w:rsid w:val="00A53426"/>
    <w:rsid w:val="00A54654"/>
    <w:rsid w:val="00A6232F"/>
    <w:rsid w:val="00A65F95"/>
    <w:rsid w:val="00A66B5D"/>
    <w:rsid w:val="00A70008"/>
    <w:rsid w:val="00A71E61"/>
    <w:rsid w:val="00A83D06"/>
    <w:rsid w:val="00A9092E"/>
    <w:rsid w:val="00A93EE9"/>
    <w:rsid w:val="00A954B7"/>
    <w:rsid w:val="00A97B03"/>
    <w:rsid w:val="00AA283A"/>
    <w:rsid w:val="00AA6F8F"/>
    <w:rsid w:val="00AB258D"/>
    <w:rsid w:val="00AB43D1"/>
    <w:rsid w:val="00AB61A5"/>
    <w:rsid w:val="00AB7CCA"/>
    <w:rsid w:val="00AC0D10"/>
    <w:rsid w:val="00AC2B5B"/>
    <w:rsid w:val="00AC3599"/>
    <w:rsid w:val="00AC4449"/>
    <w:rsid w:val="00AD16E7"/>
    <w:rsid w:val="00AD72D4"/>
    <w:rsid w:val="00AE3908"/>
    <w:rsid w:val="00AE4826"/>
    <w:rsid w:val="00AE5C20"/>
    <w:rsid w:val="00AE62EC"/>
    <w:rsid w:val="00AE65CD"/>
    <w:rsid w:val="00AF2982"/>
    <w:rsid w:val="00B00976"/>
    <w:rsid w:val="00B03A63"/>
    <w:rsid w:val="00B071C7"/>
    <w:rsid w:val="00B128B7"/>
    <w:rsid w:val="00B13B95"/>
    <w:rsid w:val="00B17389"/>
    <w:rsid w:val="00B2211D"/>
    <w:rsid w:val="00B23ED5"/>
    <w:rsid w:val="00B240BD"/>
    <w:rsid w:val="00B24E20"/>
    <w:rsid w:val="00B268EA"/>
    <w:rsid w:val="00B274A8"/>
    <w:rsid w:val="00B32E50"/>
    <w:rsid w:val="00B35DE2"/>
    <w:rsid w:val="00B371C2"/>
    <w:rsid w:val="00B3731F"/>
    <w:rsid w:val="00B40160"/>
    <w:rsid w:val="00B44A79"/>
    <w:rsid w:val="00B47F4F"/>
    <w:rsid w:val="00B52C97"/>
    <w:rsid w:val="00B55ADD"/>
    <w:rsid w:val="00B56C96"/>
    <w:rsid w:val="00B572E7"/>
    <w:rsid w:val="00B57A90"/>
    <w:rsid w:val="00B625C2"/>
    <w:rsid w:val="00B7130A"/>
    <w:rsid w:val="00B81C25"/>
    <w:rsid w:val="00B85212"/>
    <w:rsid w:val="00B85595"/>
    <w:rsid w:val="00B86CEF"/>
    <w:rsid w:val="00B93E04"/>
    <w:rsid w:val="00B947F9"/>
    <w:rsid w:val="00BA3C6C"/>
    <w:rsid w:val="00BA5941"/>
    <w:rsid w:val="00BA6510"/>
    <w:rsid w:val="00BA6EBE"/>
    <w:rsid w:val="00BB2E8F"/>
    <w:rsid w:val="00BB3494"/>
    <w:rsid w:val="00BB6AAB"/>
    <w:rsid w:val="00BB6C14"/>
    <w:rsid w:val="00BC1075"/>
    <w:rsid w:val="00BC3B11"/>
    <w:rsid w:val="00BC4B5B"/>
    <w:rsid w:val="00BC750E"/>
    <w:rsid w:val="00BD101A"/>
    <w:rsid w:val="00BD3D0B"/>
    <w:rsid w:val="00BD7CA4"/>
    <w:rsid w:val="00BE01FA"/>
    <w:rsid w:val="00BE1838"/>
    <w:rsid w:val="00BE2CF3"/>
    <w:rsid w:val="00BE3E17"/>
    <w:rsid w:val="00BE4BE8"/>
    <w:rsid w:val="00BE563D"/>
    <w:rsid w:val="00BE5697"/>
    <w:rsid w:val="00BE5954"/>
    <w:rsid w:val="00BF4792"/>
    <w:rsid w:val="00BF677B"/>
    <w:rsid w:val="00C00423"/>
    <w:rsid w:val="00C00762"/>
    <w:rsid w:val="00C01606"/>
    <w:rsid w:val="00C01CC0"/>
    <w:rsid w:val="00C037CF"/>
    <w:rsid w:val="00C07A42"/>
    <w:rsid w:val="00C1554E"/>
    <w:rsid w:val="00C15CDF"/>
    <w:rsid w:val="00C15FD2"/>
    <w:rsid w:val="00C16C28"/>
    <w:rsid w:val="00C2040E"/>
    <w:rsid w:val="00C208AE"/>
    <w:rsid w:val="00C20C26"/>
    <w:rsid w:val="00C22093"/>
    <w:rsid w:val="00C24BC5"/>
    <w:rsid w:val="00C253DD"/>
    <w:rsid w:val="00C3203E"/>
    <w:rsid w:val="00C40C37"/>
    <w:rsid w:val="00C4312A"/>
    <w:rsid w:val="00C4313B"/>
    <w:rsid w:val="00C43892"/>
    <w:rsid w:val="00C46377"/>
    <w:rsid w:val="00C47B95"/>
    <w:rsid w:val="00C60F63"/>
    <w:rsid w:val="00C610F0"/>
    <w:rsid w:val="00C6456B"/>
    <w:rsid w:val="00C6565C"/>
    <w:rsid w:val="00C71C6C"/>
    <w:rsid w:val="00C72670"/>
    <w:rsid w:val="00C73042"/>
    <w:rsid w:val="00C77FD7"/>
    <w:rsid w:val="00C800D0"/>
    <w:rsid w:val="00C86360"/>
    <w:rsid w:val="00C903EE"/>
    <w:rsid w:val="00C92163"/>
    <w:rsid w:val="00C935F4"/>
    <w:rsid w:val="00C95DEF"/>
    <w:rsid w:val="00CA0BAA"/>
    <w:rsid w:val="00CB06A0"/>
    <w:rsid w:val="00CB0998"/>
    <w:rsid w:val="00CB14BD"/>
    <w:rsid w:val="00CB2907"/>
    <w:rsid w:val="00CB4770"/>
    <w:rsid w:val="00CB513A"/>
    <w:rsid w:val="00CB7FCA"/>
    <w:rsid w:val="00CC26C0"/>
    <w:rsid w:val="00CC46C8"/>
    <w:rsid w:val="00CD0297"/>
    <w:rsid w:val="00CD2584"/>
    <w:rsid w:val="00CD5378"/>
    <w:rsid w:val="00CD673C"/>
    <w:rsid w:val="00CE08FB"/>
    <w:rsid w:val="00CE570B"/>
    <w:rsid w:val="00CE5DBB"/>
    <w:rsid w:val="00CF1E14"/>
    <w:rsid w:val="00CF55C1"/>
    <w:rsid w:val="00CF623B"/>
    <w:rsid w:val="00D0169E"/>
    <w:rsid w:val="00D02F9E"/>
    <w:rsid w:val="00D05296"/>
    <w:rsid w:val="00D056C0"/>
    <w:rsid w:val="00D061AD"/>
    <w:rsid w:val="00D07EBA"/>
    <w:rsid w:val="00D12BB3"/>
    <w:rsid w:val="00D1535A"/>
    <w:rsid w:val="00D1638D"/>
    <w:rsid w:val="00D204D9"/>
    <w:rsid w:val="00D276B3"/>
    <w:rsid w:val="00D32C00"/>
    <w:rsid w:val="00D36AE7"/>
    <w:rsid w:val="00D409C4"/>
    <w:rsid w:val="00D50630"/>
    <w:rsid w:val="00D522CE"/>
    <w:rsid w:val="00D53AE3"/>
    <w:rsid w:val="00D579B6"/>
    <w:rsid w:val="00D57BAA"/>
    <w:rsid w:val="00D63386"/>
    <w:rsid w:val="00D64C64"/>
    <w:rsid w:val="00D64D9A"/>
    <w:rsid w:val="00D667A9"/>
    <w:rsid w:val="00D73902"/>
    <w:rsid w:val="00D7449C"/>
    <w:rsid w:val="00D75FD2"/>
    <w:rsid w:val="00D76AF9"/>
    <w:rsid w:val="00D83875"/>
    <w:rsid w:val="00D873D6"/>
    <w:rsid w:val="00D8760D"/>
    <w:rsid w:val="00D90199"/>
    <w:rsid w:val="00D91746"/>
    <w:rsid w:val="00D9422D"/>
    <w:rsid w:val="00D95C78"/>
    <w:rsid w:val="00D97CC9"/>
    <w:rsid w:val="00DA0A94"/>
    <w:rsid w:val="00DA1CC9"/>
    <w:rsid w:val="00DA428F"/>
    <w:rsid w:val="00DA45F4"/>
    <w:rsid w:val="00DA6714"/>
    <w:rsid w:val="00DA7A5D"/>
    <w:rsid w:val="00DA7E16"/>
    <w:rsid w:val="00DB0592"/>
    <w:rsid w:val="00DB1062"/>
    <w:rsid w:val="00DB5E4C"/>
    <w:rsid w:val="00DC2364"/>
    <w:rsid w:val="00DC240E"/>
    <w:rsid w:val="00DC5DC4"/>
    <w:rsid w:val="00DD0DBF"/>
    <w:rsid w:val="00DE13ED"/>
    <w:rsid w:val="00DE1CD8"/>
    <w:rsid w:val="00DE4493"/>
    <w:rsid w:val="00DE557F"/>
    <w:rsid w:val="00DE7B46"/>
    <w:rsid w:val="00DF0623"/>
    <w:rsid w:val="00DF2215"/>
    <w:rsid w:val="00DF30A8"/>
    <w:rsid w:val="00E00EB5"/>
    <w:rsid w:val="00E06D7B"/>
    <w:rsid w:val="00E10851"/>
    <w:rsid w:val="00E13087"/>
    <w:rsid w:val="00E135F3"/>
    <w:rsid w:val="00E13ACE"/>
    <w:rsid w:val="00E13B29"/>
    <w:rsid w:val="00E14692"/>
    <w:rsid w:val="00E15542"/>
    <w:rsid w:val="00E16247"/>
    <w:rsid w:val="00E211B9"/>
    <w:rsid w:val="00E235EE"/>
    <w:rsid w:val="00E23E65"/>
    <w:rsid w:val="00E33DDE"/>
    <w:rsid w:val="00E43BAF"/>
    <w:rsid w:val="00E4472D"/>
    <w:rsid w:val="00E5713D"/>
    <w:rsid w:val="00E57607"/>
    <w:rsid w:val="00E57E15"/>
    <w:rsid w:val="00E61792"/>
    <w:rsid w:val="00E622D1"/>
    <w:rsid w:val="00E638CA"/>
    <w:rsid w:val="00E64254"/>
    <w:rsid w:val="00E70F37"/>
    <w:rsid w:val="00E72C88"/>
    <w:rsid w:val="00E74397"/>
    <w:rsid w:val="00E77CD6"/>
    <w:rsid w:val="00E8597A"/>
    <w:rsid w:val="00E85FBE"/>
    <w:rsid w:val="00E87EFB"/>
    <w:rsid w:val="00E90329"/>
    <w:rsid w:val="00E91E2D"/>
    <w:rsid w:val="00E9354D"/>
    <w:rsid w:val="00E97D89"/>
    <w:rsid w:val="00EA1ED6"/>
    <w:rsid w:val="00EA1F30"/>
    <w:rsid w:val="00EB2407"/>
    <w:rsid w:val="00EB66B8"/>
    <w:rsid w:val="00EC10F0"/>
    <w:rsid w:val="00ED3D91"/>
    <w:rsid w:val="00ED5065"/>
    <w:rsid w:val="00ED51F6"/>
    <w:rsid w:val="00ED55DC"/>
    <w:rsid w:val="00EE1040"/>
    <w:rsid w:val="00EE414F"/>
    <w:rsid w:val="00EE5548"/>
    <w:rsid w:val="00EE5615"/>
    <w:rsid w:val="00EF14FB"/>
    <w:rsid w:val="00F0211A"/>
    <w:rsid w:val="00F07FD7"/>
    <w:rsid w:val="00F11D17"/>
    <w:rsid w:val="00F135EC"/>
    <w:rsid w:val="00F145F2"/>
    <w:rsid w:val="00F16B27"/>
    <w:rsid w:val="00F17BD6"/>
    <w:rsid w:val="00F218F7"/>
    <w:rsid w:val="00F2196E"/>
    <w:rsid w:val="00F2278D"/>
    <w:rsid w:val="00F24AA0"/>
    <w:rsid w:val="00F333BD"/>
    <w:rsid w:val="00F337C8"/>
    <w:rsid w:val="00F42B10"/>
    <w:rsid w:val="00F45C84"/>
    <w:rsid w:val="00F61E5F"/>
    <w:rsid w:val="00F63AF5"/>
    <w:rsid w:val="00F7076B"/>
    <w:rsid w:val="00F74950"/>
    <w:rsid w:val="00F74B95"/>
    <w:rsid w:val="00F76727"/>
    <w:rsid w:val="00F803FF"/>
    <w:rsid w:val="00F82AC8"/>
    <w:rsid w:val="00F82CE1"/>
    <w:rsid w:val="00F85E4E"/>
    <w:rsid w:val="00F92FF7"/>
    <w:rsid w:val="00F93563"/>
    <w:rsid w:val="00F95243"/>
    <w:rsid w:val="00F976D9"/>
    <w:rsid w:val="00FA33DC"/>
    <w:rsid w:val="00FA3F1C"/>
    <w:rsid w:val="00FA52CE"/>
    <w:rsid w:val="00FA59B4"/>
    <w:rsid w:val="00FA70C8"/>
    <w:rsid w:val="00FB1349"/>
    <w:rsid w:val="00FB298B"/>
    <w:rsid w:val="00FB75D2"/>
    <w:rsid w:val="00FC2653"/>
    <w:rsid w:val="00FC2A57"/>
    <w:rsid w:val="00FC6AF2"/>
    <w:rsid w:val="00FD1740"/>
    <w:rsid w:val="00FD34DF"/>
    <w:rsid w:val="00FD365C"/>
    <w:rsid w:val="00FD50FD"/>
    <w:rsid w:val="00FE223A"/>
    <w:rsid w:val="00FE36EA"/>
    <w:rsid w:val="00FE7CF3"/>
    <w:rsid w:val="00FF041A"/>
    <w:rsid w:val="00FF18AF"/>
    <w:rsid w:val="00FF52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58883"/>
  <w15:docId w15:val="{6C70575B-DE34-4045-AA68-60D0DDA4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07"/>
    <w:pPr>
      <w:keepLines/>
      <w:spacing w:before="100" w:beforeAutospacing="1" w:after="100" w:afterAutospacing="1" w:line="240" w:lineRule="auto"/>
    </w:pPr>
    <w:rPr>
      <w:sz w:val="20"/>
      <w:szCs w:val="20"/>
    </w:rPr>
  </w:style>
  <w:style w:type="paragraph" w:styleId="Heading1">
    <w:name w:val="heading 1"/>
    <w:basedOn w:val="Normal"/>
    <w:next w:val="Normal"/>
    <w:link w:val="Heading1Char"/>
    <w:qFormat/>
    <w:rsid w:val="00A5339C"/>
    <w:pPr>
      <w:outlineLvl w:val="0"/>
    </w:pPr>
    <w:rPr>
      <w:b/>
      <w:sz w:val="40"/>
      <w:szCs w:val="40"/>
    </w:rPr>
  </w:style>
  <w:style w:type="paragraph" w:styleId="Heading2">
    <w:name w:val="heading 2"/>
    <w:basedOn w:val="Normal"/>
    <w:next w:val="Normal"/>
    <w:link w:val="Heading2Char"/>
    <w:uiPriority w:val="9"/>
    <w:semiHidden/>
    <w:unhideWhenUsed/>
    <w:qFormat/>
    <w:rsid w:val="00B17389"/>
    <w:pPr>
      <w:keepNext/>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BlockText"/>
    <w:link w:val="Heading3Char"/>
    <w:autoRedefine/>
    <w:qFormat/>
    <w:rsid w:val="00D9422D"/>
    <w:pPr>
      <w:keepNext/>
      <w:shd w:val="clear" w:color="auto" w:fill="B5B2B1"/>
      <w:spacing w:before="240" w:after="60" w:line="240" w:lineRule="auto"/>
      <w:outlineLvl w:val="2"/>
    </w:pPr>
    <w:rPr>
      <w:rFonts w:eastAsia="Times New Roman" w:cs="Times New Roman"/>
      <w:b/>
      <w:sz w:val="20"/>
      <w:szCs w:val="20"/>
    </w:rPr>
  </w:style>
  <w:style w:type="paragraph" w:styleId="Heading4">
    <w:name w:val="heading 4"/>
    <w:basedOn w:val="Normal"/>
    <w:next w:val="Normal"/>
    <w:link w:val="Heading4Char"/>
    <w:uiPriority w:val="9"/>
    <w:semiHidden/>
    <w:unhideWhenUsed/>
    <w:qFormat/>
    <w:rsid w:val="00707167"/>
    <w:pPr>
      <w:keepNext/>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rsid w:val="001E41DD"/>
    <w:pPr>
      <w:numPr>
        <w:ilvl w:val="1"/>
        <w:numId w:val="1"/>
      </w:numPr>
      <w:spacing w:before="240"/>
    </w:pPr>
    <w:rPr>
      <w:rFonts w:ascii="Arial" w:eastAsia="Times New Roman" w:hAnsi="Arial" w:cs="Times New Roman"/>
      <w:lang w:eastAsia="en-AU"/>
    </w:rPr>
  </w:style>
  <w:style w:type="paragraph" w:styleId="ListBullet">
    <w:name w:val="List Bullet"/>
    <w:basedOn w:val="Normal"/>
    <w:uiPriority w:val="99"/>
    <w:rsid w:val="001E41DD"/>
    <w:pPr>
      <w:numPr>
        <w:numId w:val="2"/>
      </w:numPr>
      <w:spacing w:before="240"/>
    </w:pPr>
    <w:rPr>
      <w:rFonts w:ascii="Arial" w:eastAsia="Times New Roman" w:hAnsi="Arial" w:cs="Times New Roman"/>
      <w:lang w:eastAsia="en-AU"/>
    </w:rPr>
  </w:style>
  <w:style w:type="paragraph" w:styleId="ListBullet3">
    <w:name w:val="List Bullet 3"/>
    <w:basedOn w:val="Normal"/>
    <w:uiPriority w:val="99"/>
    <w:rsid w:val="001E41DD"/>
    <w:pPr>
      <w:numPr>
        <w:ilvl w:val="2"/>
        <w:numId w:val="1"/>
      </w:numPr>
      <w:spacing w:before="240"/>
    </w:pPr>
    <w:rPr>
      <w:rFonts w:ascii="Arial" w:eastAsia="Times New Roman" w:hAnsi="Arial" w:cs="Times New Roman"/>
      <w:lang w:eastAsia="en-AU"/>
    </w:rPr>
  </w:style>
  <w:style w:type="paragraph" w:styleId="ListBullet4">
    <w:name w:val="List Bullet 4"/>
    <w:basedOn w:val="Normal"/>
    <w:uiPriority w:val="99"/>
    <w:rsid w:val="001E41DD"/>
    <w:pPr>
      <w:numPr>
        <w:ilvl w:val="3"/>
        <w:numId w:val="1"/>
      </w:numPr>
      <w:spacing w:before="240"/>
    </w:pPr>
    <w:rPr>
      <w:rFonts w:ascii="Arial" w:eastAsia="Times New Roman" w:hAnsi="Arial" w:cs="Times New Roman"/>
      <w:lang w:eastAsia="en-AU"/>
    </w:rPr>
  </w:style>
  <w:style w:type="character" w:styleId="Hyperlink">
    <w:name w:val="Hyperlink"/>
    <w:basedOn w:val="DefaultParagraphFont"/>
    <w:uiPriority w:val="99"/>
    <w:unhideWhenUsed/>
    <w:rsid w:val="001E41DD"/>
    <w:rPr>
      <w:color w:val="0000FF" w:themeColor="hyperlink"/>
      <w:u w:val="single"/>
    </w:rPr>
  </w:style>
  <w:style w:type="paragraph" w:customStyle="1" w:styleId="DocumentSubtitle">
    <w:name w:val="Document Subtitle"/>
    <w:basedOn w:val="Heading1"/>
    <w:rsid w:val="001E41DD"/>
    <w:pPr>
      <w:spacing w:after="240"/>
    </w:pPr>
    <w:rPr>
      <w:rFonts w:ascii="Arial" w:eastAsia="Times New Roman" w:hAnsi="Arial" w:cs="Arial"/>
      <w:bCs/>
      <w:kern w:val="32"/>
      <w:sz w:val="48"/>
      <w:szCs w:val="24"/>
      <w:lang w:eastAsia="en-AU"/>
    </w:rPr>
  </w:style>
  <w:style w:type="paragraph" w:customStyle="1" w:styleId="TableText">
    <w:name w:val="Table Text"/>
    <w:basedOn w:val="Normal"/>
    <w:qFormat/>
    <w:rsid w:val="001E41DD"/>
    <w:pPr>
      <w:spacing w:before="60" w:after="60"/>
    </w:pPr>
    <w:rPr>
      <w:rFonts w:ascii="Arial" w:eastAsia="Times New Roman" w:hAnsi="Arial" w:cs="Times New Roman"/>
      <w:lang w:eastAsia="en-AU"/>
    </w:rPr>
  </w:style>
  <w:style w:type="paragraph" w:customStyle="1" w:styleId="TableText0">
    <w:name w:val="TableText"/>
    <w:basedOn w:val="Normal"/>
    <w:rsid w:val="001E41DD"/>
    <w:pPr>
      <w:spacing w:before="60" w:after="60"/>
    </w:pPr>
    <w:rPr>
      <w:rFonts w:ascii="Arial" w:eastAsia="Times New Roman" w:hAnsi="Arial" w:cs="Arial"/>
      <w:lang w:eastAsia="en-AU"/>
    </w:rPr>
  </w:style>
  <w:style w:type="paragraph" w:customStyle="1" w:styleId="VersionNo">
    <w:name w:val="VersionNo"/>
    <w:basedOn w:val="Normal"/>
    <w:rsid w:val="001E41DD"/>
    <w:pPr>
      <w:spacing w:before="240" w:after="2160"/>
      <w:ind w:left="539"/>
    </w:pPr>
    <w:rPr>
      <w:rFonts w:ascii="Arial" w:eastAsia="Times New Roman" w:hAnsi="Arial" w:cs="Arial"/>
      <w:szCs w:val="51"/>
      <w:lang w:eastAsia="en-AU"/>
    </w:rPr>
  </w:style>
  <w:style w:type="paragraph" w:customStyle="1" w:styleId="DocumentName">
    <w:name w:val="Document Name"/>
    <w:basedOn w:val="Normal"/>
    <w:unhideWhenUsed/>
    <w:rsid w:val="001E41DD"/>
    <w:pPr>
      <w:keepNext/>
      <w:spacing w:after="240"/>
      <w:outlineLvl w:val="0"/>
    </w:pPr>
    <w:rPr>
      <w:rFonts w:ascii="Arial" w:eastAsia="Times New Roman" w:hAnsi="Arial" w:cs="Arial"/>
      <w:b/>
      <w:bCs/>
      <w:kern w:val="32"/>
      <w:sz w:val="72"/>
      <w:szCs w:val="72"/>
      <w:lang w:eastAsia="en-AU"/>
    </w:rPr>
  </w:style>
  <w:style w:type="character" w:customStyle="1" w:styleId="InstructionText">
    <w:name w:val="Instruction Text"/>
    <w:rsid w:val="001E41DD"/>
    <w:rPr>
      <w:rFonts w:cs="Times New Roman"/>
      <w:i/>
      <w:color w:val="0070C0"/>
    </w:rPr>
  </w:style>
  <w:style w:type="character" w:customStyle="1" w:styleId="Heading1Char">
    <w:name w:val="Heading 1 Char"/>
    <w:basedOn w:val="DefaultParagraphFont"/>
    <w:link w:val="Heading1"/>
    <w:rsid w:val="00A5339C"/>
    <w:rPr>
      <w:b/>
      <w:sz w:val="40"/>
      <w:szCs w:val="40"/>
    </w:rPr>
  </w:style>
  <w:style w:type="paragraph" w:styleId="Header">
    <w:name w:val="header"/>
    <w:basedOn w:val="Normal"/>
    <w:link w:val="HeaderChar"/>
    <w:uiPriority w:val="99"/>
    <w:unhideWhenUsed/>
    <w:rsid w:val="001200C7"/>
    <w:pPr>
      <w:tabs>
        <w:tab w:val="center" w:pos="4513"/>
        <w:tab w:val="right" w:pos="9026"/>
      </w:tabs>
      <w:spacing w:after="0"/>
    </w:pPr>
  </w:style>
  <w:style w:type="character" w:customStyle="1" w:styleId="HeaderChar">
    <w:name w:val="Header Char"/>
    <w:basedOn w:val="DefaultParagraphFont"/>
    <w:link w:val="Header"/>
    <w:uiPriority w:val="99"/>
    <w:rsid w:val="001200C7"/>
  </w:style>
  <w:style w:type="paragraph" w:styleId="Footer">
    <w:name w:val="footer"/>
    <w:basedOn w:val="Normal"/>
    <w:link w:val="FooterChar"/>
    <w:uiPriority w:val="99"/>
    <w:unhideWhenUsed/>
    <w:rsid w:val="001200C7"/>
    <w:pPr>
      <w:tabs>
        <w:tab w:val="center" w:pos="4513"/>
        <w:tab w:val="right" w:pos="9026"/>
      </w:tabs>
      <w:spacing w:after="0"/>
    </w:pPr>
  </w:style>
  <w:style w:type="character" w:customStyle="1" w:styleId="FooterChar">
    <w:name w:val="Footer Char"/>
    <w:basedOn w:val="DefaultParagraphFont"/>
    <w:link w:val="Footer"/>
    <w:uiPriority w:val="99"/>
    <w:rsid w:val="001200C7"/>
  </w:style>
  <w:style w:type="paragraph" w:styleId="BalloonText">
    <w:name w:val="Balloon Text"/>
    <w:basedOn w:val="Normal"/>
    <w:link w:val="BalloonTextChar"/>
    <w:uiPriority w:val="99"/>
    <w:semiHidden/>
    <w:unhideWhenUsed/>
    <w:rsid w:val="001200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0C7"/>
    <w:rPr>
      <w:rFonts w:ascii="Tahoma" w:hAnsi="Tahoma" w:cs="Tahoma"/>
      <w:sz w:val="16"/>
      <w:szCs w:val="16"/>
    </w:rPr>
  </w:style>
  <w:style w:type="paragraph" w:styleId="TOCHeading">
    <w:name w:val="TOC Heading"/>
    <w:basedOn w:val="Heading1"/>
    <w:uiPriority w:val="39"/>
    <w:qFormat/>
    <w:rsid w:val="00F803FF"/>
    <w:pPr>
      <w:spacing w:before="240"/>
    </w:pPr>
    <w:rPr>
      <w:rFonts w:ascii="Arial" w:eastAsia="Times New Roman" w:hAnsi="Arial" w:cs="Arial"/>
      <w:kern w:val="32"/>
      <w:sz w:val="36"/>
      <w:szCs w:val="32"/>
      <w:lang w:eastAsia="en-AU"/>
    </w:rPr>
  </w:style>
  <w:style w:type="paragraph" w:customStyle="1" w:styleId="NotHeading1">
    <w:name w:val="Not Heading 1"/>
    <w:basedOn w:val="Normal"/>
    <w:rsid w:val="00F803FF"/>
    <w:pPr>
      <w:keepNext/>
      <w:numPr>
        <w:ilvl w:val="2"/>
      </w:numPr>
      <w:tabs>
        <w:tab w:val="num" w:pos="851"/>
      </w:tabs>
      <w:overflowPunct w:val="0"/>
      <w:autoSpaceDE w:val="0"/>
      <w:autoSpaceDN w:val="0"/>
      <w:adjustRightInd w:val="0"/>
      <w:spacing w:before="400" w:after="160" w:line="320" w:lineRule="atLeast"/>
      <w:textAlignment w:val="baseline"/>
    </w:pPr>
    <w:rPr>
      <w:rFonts w:ascii="Arial" w:eastAsia="Times New Roman" w:hAnsi="Arial" w:cs="Arial"/>
      <w:b/>
      <w:bCs/>
      <w:kern w:val="24"/>
      <w:sz w:val="32"/>
      <w:szCs w:val="24"/>
    </w:rPr>
  </w:style>
  <w:style w:type="character" w:customStyle="1" w:styleId="Heading3Char">
    <w:name w:val="Heading 3 Char"/>
    <w:basedOn w:val="DefaultParagraphFont"/>
    <w:link w:val="Heading3"/>
    <w:rsid w:val="00D9422D"/>
    <w:rPr>
      <w:rFonts w:eastAsia="Times New Roman" w:cs="Times New Roman"/>
      <w:b/>
      <w:sz w:val="20"/>
      <w:szCs w:val="20"/>
      <w:shd w:val="clear" w:color="auto" w:fill="B5B2B1"/>
    </w:rPr>
  </w:style>
  <w:style w:type="paragraph" w:styleId="BlockText">
    <w:name w:val="Block Text"/>
    <w:rsid w:val="001B3DC9"/>
    <w:pPr>
      <w:spacing w:before="120" w:after="0" w:line="240" w:lineRule="auto"/>
      <w:ind w:left="1701"/>
    </w:pPr>
    <w:rPr>
      <w:rFonts w:ascii="Verdana" w:eastAsia="Times New Roman" w:hAnsi="Verdana" w:cs="Times New Roman"/>
      <w:sz w:val="18"/>
      <w:szCs w:val="20"/>
    </w:rPr>
  </w:style>
  <w:style w:type="paragraph" w:styleId="ListParagraph">
    <w:name w:val="List Paragraph"/>
    <w:basedOn w:val="Normal"/>
    <w:uiPriority w:val="34"/>
    <w:qFormat/>
    <w:rsid w:val="009A4763"/>
    <w:pPr>
      <w:ind w:left="720"/>
      <w:contextualSpacing/>
    </w:pPr>
  </w:style>
  <w:style w:type="paragraph" w:customStyle="1" w:styleId="NormalItalic">
    <w:name w:val="NormalItalic"/>
    <w:basedOn w:val="Normal"/>
    <w:rsid w:val="001A3DAC"/>
    <w:rPr>
      <w:rFonts w:ascii="Arial" w:eastAsia="Times New Roman" w:hAnsi="Arial" w:cs="Arial"/>
      <w:i/>
      <w:iCs/>
      <w:lang w:eastAsia="en-AU"/>
    </w:rPr>
  </w:style>
  <w:style w:type="table" w:styleId="TableGrid">
    <w:name w:val="Table Grid"/>
    <w:basedOn w:val="TableNormal"/>
    <w:uiPriority w:val="39"/>
    <w:rsid w:val="00052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2D9F"/>
    <w:rPr>
      <w:rFonts w:ascii="Times New Roman" w:eastAsia="Times New Roman" w:hAnsi="Times New Roman" w:cs="Times New Roman"/>
      <w:sz w:val="24"/>
      <w:szCs w:val="24"/>
      <w:lang w:eastAsia="en-AU"/>
    </w:rPr>
  </w:style>
  <w:style w:type="table" w:customStyle="1" w:styleId="TableGrid1">
    <w:name w:val="Table Grid1"/>
    <w:basedOn w:val="TableNormal"/>
    <w:next w:val="TableGrid"/>
    <w:semiHidden/>
    <w:rsid w:val="000E776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2">
    <w:name w:val="Table Grid2"/>
    <w:basedOn w:val="TableNormal"/>
    <w:next w:val="TableGrid"/>
    <w:semiHidden/>
    <w:rsid w:val="00F135E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Footnote">
    <w:name w:val="Footnote"/>
    <w:basedOn w:val="Normal"/>
    <w:rsid w:val="00110FA1"/>
    <w:pPr>
      <w:spacing w:after="0"/>
      <w:ind w:left="540" w:hanging="540"/>
    </w:pPr>
    <w:rPr>
      <w:rFonts w:ascii="Arial" w:eastAsia="Times New Roman" w:hAnsi="Arial" w:cs="Arial"/>
      <w:lang w:eastAsia="en-AU"/>
    </w:rPr>
  </w:style>
  <w:style w:type="paragraph" w:styleId="FootnoteText">
    <w:name w:val="footnote text"/>
    <w:basedOn w:val="Normal"/>
    <w:link w:val="FootnoteTextChar"/>
    <w:uiPriority w:val="99"/>
    <w:semiHidden/>
    <w:unhideWhenUsed/>
    <w:rsid w:val="00901690"/>
    <w:pPr>
      <w:spacing w:after="0"/>
    </w:pPr>
  </w:style>
  <w:style w:type="character" w:customStyle="1" w:styleId="FootnoteTextChar">
    <w:name w:val="Footnote Text Char"/>
    <w:basedOn w:val="DefaultParagraphFont"/>
    <w:link w:val="FootnoteText"/>
    <w:uiPriority w:val="99"/>
    <w:semiHidden/>
    <w:rsid w:val="00901690"/>
    <w:rPr>
      <w:sz w:val="20"/>
      <w:szCs w:val="20"/>
    </w:rPr>
  </w:style>
  <w:style w:type="paragraph" w:customStyle="1" w:styleId="GuideHeading">
    <w:name w:val="GuideHeading"/>
    <w:basedOn w:val="Normal"/>
    <w:rsid w:val="00CD5378"/>
    <w:pPr>
      <w:keepNext/>
    </w:pPr>
    <w:rPr>
      <w:rFonts w:ascii="Arial" w:eastAsia="Times New Roman" w:hAnsi="Arial" w:cs="Arial"/>
      <w:b/>
      <w:bCs/>
      <w:u w:val="single"/>
      <w:lang w:eastAsia="en-AU"/>
    </w:rPr>
  </w:style>
  <w:style w:type="paragraph" w:customStyle="1" w:styleId="GuideHeading2">
    <w:name w:val="GuideHeading2"/>
    <w:basedOn w:val="GuideHeading"/>
    <w:rsid w:val="00CD5378"/>
    <w:rPr>
      <w:u w:val="none"/>
    </w:rPr>
  </w:style>
  <w:style w:type="paragraph" w:customStyle="1" w:styleId="Guidefooter">
    <w:name w:val="Guide footer"/>
    <w:basedOn w:val="Footer"/>
    <w:qFormat/>
    <w:rsid w:val="00CD5378"/>
    <w:pPr>
      <w:pBdr>
        <w:top w:val="single" w:sz="4" w:space="1" w:color="auto"/>
      </w:pBdr>
      <w:tabs>
        <w:tab w:val="clear" w:pos="4513"/>
        <w:tab w:val="clear" w:pos="9026"/>
      </w:tabs>
      <w:jc w:val="right"/>
    </w:pPr>
    <w:rPr>
      <w:rFonts w:ascii="Arial" w:eastAsia="Times New Roman" w:hAnsi="Arial" w:cs="Times New Roman"/>
      <w:color w:val="808080"/>
      <w:sz w:val="16"/>
      <w:lang w:eastAsia="en-AU"/>
    </w:rPr>
  </w:style>
  <w:style w:type="paragraph" w:styleId="Subtitle">
    <w:name w:val="Subtitle"/>
    <w:basedOn w:val="Heading1"/>
    <w:next w:val="Normal"/>
    <w:link w:val="SubtitleChar"/>
    <w:qFormat/>
    <w:rsid w:val="00C24BC5"/>
    <w:pPr>
      <w:spacing w:before="240"/>
      <w:jc w:val="center"/>
      <w:outlineLvl w:val="1"/>
    </w:pPr>
    <w:rPr>
      <w:rFonts w:ascii="Arial" w:eastAsia="Times New Roman" w:hAnsi="Arial" w:cs="Arial"/>
      <w:kern w:val="32"/>
      <w:szCs w:val="24"/>
      <w:lang w:eastAsia="en-AU"/>
    </w:rPr>
  </w:style>
  <w:style w:type="character" w:customStyle="1" w:styleId="SubtitleChar">
    <w:name w:val="Subtitle Char"/>
    <w:basedOn w:val="DefaultParagraphFont"/>
    <w:link w:val="Subtitle"/>
    <w:rsid w:val="00C24BC5"/>
    <w:rPr>
      <w:rFonts w:ascii="Arial" w:eastAsia="Times New Roman" w:hAnsi="Arial" w:cs="Arial"/>
      <w:b/>
      <w:bCs/>
      <w:kern w:val="32"/>
      <w:sz w:val="28"/>
      <w:szCs w:val="24"/>
      <w:lang w:eastAsia="en-AU"/>
    </w:rPr>
  </w:style>
  <w:style w:type="character" w:styleId="PlaceholderText">
    <w:name w:val="Placeholder Text"/>
    <w:basedOn w:val="DefaultParagraphFont"/>
    <w:uiPriority w:val="99"/>
    <w:semiHidden/>
    <w:rsid w:val="0061406D"/>
    <w:rPr>
      <w:color w:val="808080"/>
    </w:rPr>
  </w:style>
  <w:style w:type="paragraph" w:styleId="TOC1">
    <w:name w:val="toc 1"/>
    <w:basedOn w:val="Normal"/>
    <w:next w:val="Normal"/>
    <w:autoRedefine/>
    <w:uiPriority w:val="39"/>
    <w:unhideWhenUsed/>
    <w:rsid w:val="006A7F2F"/>
    <w:pPr>
      <w:tabs>
        <w:tab w:val="right" w:leader="dot" w:pos="9016"/>
      </w:tabs>
      <w:spacing w:before="120" w:beforeAutospacing="0" w:after="0" w:afterAutospacing="0"/>
    </w:pPr>
  </w:style>
  <w:style w:type="paragraph" w:styleId="TOC3">
    <w:name w:val="toc 3"/>
    <w:basedOn w:val="Normal"/>
    <w:next w:val="Normal"/>
    <w:autoRedefine/>
    <w:uiPriority w:val="39"/>
    <w:unhideWhenUsed/>
    <w:rsid w:val="00611B71"/>
    <w:pPr>
      <w:tabs>
        <w:tab w:val="right" w:leader="dot" w:pos="9016"/>
      </w:tabs>
      <w:spacing w:before="0" w:beforeAutospacing="0" w:after="120" w:afterAutospacing="0"/>
      <w:ind w:left="442"/>
    </w:pPr>
  </w:style>
  <w:style w:type="paragraph" w:styleId="Title">
    <w:name w:val="Title"/>
    <w:basedOn w:val="Normal"/>
    <w:next w:val="Normal"/>
    <w:link w:val="TitleChar"/>
    <w:uiPriority w:val="10"/>
    <w:qFormat/>
    <w:rsid w:val="007D18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187A"/>
    <w:rPr>
      <w:rFonts w:asciiTheme="majorHAnsi" w:eastAsiaTheme="majorEastAsia" w:hAnsiTheme="majorHAnsi" w:cstheme="majorBidi"/>
      <w:color w:val="17365D" w:themeColor="text2" w:themeShade="BF"/>
      <w:spacing w:val="5"/>
      <w:kern w:val="28"/>
      <w:sz w:val="52"/>
      <w:szCs w:val="52"/>
    </w:rPr>
  </w:style>
  <w:style w:type="paragraph" w:customStyle="1" w:styleId="Header2">
    <w:name w:val="Header 2"/>
    <w:basedOn w:val="Heading3"/>
    <w:link w:val="Header2Char"/>
    <w:qFormat/>
    <w:rsid w:val="00C00762"/>
  </w:style>
  <w:style w:type="character" w:customStyle="1" w:styleId="Header2Char">
    <w:name w:val="Header 2 Char"/>
    <w:basedOn w:val="Heading3Char"/>
    <w:link w:val="Header2"/>
    <w:rsid w:val="00C00762"/>
    <w:rPr>
      <w:rFonts w:ascii="Verdana" w:eastAsia="Times New Roman" w:hAnsi="Verdana" w:cs="Times New Roman"/>
      <w:b/>
      <w:color w:val="FFFFFF"/>
      <w:sz w:val="20"/>
      <w:szCs w:val="20"/>
      <w:shd w:val="clear" w:color="auto" w:fill="B5B2B1"/>
    </w:rPr>
  </w:style>
  <w:style w:type="paragraph" w:customStyle="1" w:styleId="Style1">
    <w:name w:val="Style1"/>
    <w:basedOn w:val="Heading1"/>
    <w:link w:val="Style1Char"/>
    <w:qFormat/>
    <w:rsid w:val="00FB1349"/>
    <w:pPr>
      <w:spacing w:before="120" w:after="120"/>
    </w:pPr>
    <w:rPr>
      <w:rFonts w:ascii="Verdana" w:hAnsi="Verdana"/>
    </w:rPr>
  </w:style>
  <w:style w:type="character" w:customStyle="1" w:styleId="Style1Char">
    <w:name w:val="Style1 Char"/>
    <w:basedOn w:val="Heading1Char"/>
    <w:link w:val="Style1"/>
    <w:rsid w:val="00FB1349"/>
    <w:rPr>
      <w:rFonts w:ascii="Verdana" w:eastAsiaTheme="majorEastAsia" w:hAnsi="Verdana" w:cstheme="majorBidi"/>
      <w:b/>
      <w:bCs w:val="0"/>
      <w:sz w:val="28"/>
      <w:szCs w:val="28"/>
    </w:rPr>
  </w:style>
  <w:style w:type="paragraph" w:styleId="NoSpacing">
    <w:name w:val="No Spacing"/>
    <w:uiPriority w:val="1"/>
    <w:qFormat/>
    <w:rsid w:val="000729ED"/>
    <w:pPr>
      <w:keepLines/>
      <w:spacing w:beforeAutospacing="1" w:after="0" w:afterAutospacing="1" w:line="240" w:lineRule="auto"/>
    </w:pPr>
    <w:rPr>
      <w:sz w:val="20"/>
      <w:szCs w:val="20"/>
    </w:rPr>
  </w:style>
  <w:style w:type="numbering" w:customStyle="1" w:styleId="Style2">
    <w:name w:val="Style2"/>
    <w:uiPriority w:val="99"/>
    <w:rsid w:val="00DA7A5D"/>
    <w:pPr>
      <w:numPr>
        <w:numId w:val="11"/>
      </w:numPr>
    </w:pPr>
  </w:style>
  <w:style w:type="paragraph" w:customStyle="1" w:styleId="Default">
    <w:name w:val="Default"/>
    <w:rsid w:val="00357E72"/>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17389"/>
    <w:rPr>
      <w:rFonts w:asciiTheme="majorHAnsi" w:eastAsiaTheme="majorEastAsia" w:hAnsiTheme="majorHAnsi" w:cstheme="majorBidi"/>
      <w:b/>
      <w:bCs/>
      <w:color w:val="4F81BD" w:themeColor="accent1"/>
      <w:sz w:val="26"/>
      <w:szCs w:val="26"/>
    </w:rPr>
  </w:style>
  <w:style w:type="paragraph" w:customStyle="1" w:styleId="article-date">
    <w:name w:val="article-date"/>
    <w:basedOn w:val="Normal"/>
    <w:rsid w:val="00B17389"/>
    <w:pPr>
      <w:keepLines w:val="0"/>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2737A1"/>
    <w:rPr>
      <w:sz w:val="16"/>
      <w:szCs w:val="16"/>
    </w:rPr>
  </w:style>
  <w:style w:type="paragraph" w:styleId="CommentText">
    <w:name w:val="annotation text"/>
    <w:basedOn w:val="Normal"/>
    <w:link w:val="CommentTextChar"/>
    <w:uiPriority w:val="99"/>
    <w:semiHidden/>
    <w:unhideWhenUsed/>
    <w:rsid w:val="002737A1"/>
    <w:pPr>
      <w:keepLines w:val="0"/>
      <w:spacing w:before="0" w:beforeAutospacing="0" w:after="160" w:afterAutospacing="0"/>
    </w:pPr>
  </w:style>
  <w:style w:type="character" w:customStyle="1" w:styleId="CommentTextChar">
    <w:name w:val="Comment Text Char"/>
    <w:basedOn w:val="DefaultParagraphFont"/>
    <w:link w:val="CommentText"/>
    <w:uiPriority w:val="99"/>
    <w:semiHidden/>
    <w:rsid w:val="002737A1"/>
    <w:rPr>
      <w:sz w:val="20"/>
      <w:szCs w:val="20"/>
    </w:rPr>
  </w:style>
  <w:style w:type="paragraph" w:styleId="CommentSubject">
    <w:name w:val="annotation subject"/>
    <w:basedOn w:val="CommentText"/>
    <w:next w:val="CommentText"/>
    <w:link w:val="CommentSubjectChar"/>
    <w:uiPriority w:val="99"/>
    <w:semiHidden/>
    <w:unhideWhenUsed/>
    <w:rsid w:val="004A5DAE"/>
    <w:pPr>
      <w:keepLines/>
      <w:spacing w:before="100" w:beforeAutospacing="1" w:after="100" w:afterAutospacing="1"/>
    </w:pPr>
    <w:rPr>
      <w:b/>
      <w:bCs/>
    </w:rPr>
  </w:style>
  <w:style w:type="character" w:customStyle="1" w:styleId="CommentSubjectChar">
    <w:name w:val="Comment Subject Char"/>
    <w:basedOn w:val="CommentTextChar"/>
    <w:link w:val="CommentSubject"/>
    <w:uiPriority w:val="99"/>
    <w:semiHidden/>
    <w:rsid w:val="004A5DAE"/>
    <w:rPr>
      <w:b/>
      <w:bCs/>
      <w:sz w:val="20"/>
      <w:szCs w:val="20"/>
    </w:rPr>
  </w:style>
  <w:style w:type="character" w:styleId="Emphasis">
    <w:name w:val="Emphasis"/>
    <w:basedOn w:val="DefaultParagraphFont"/>
    <w:uiPriority w:val="20"/>
    <w:qFormat/>
    <w:rsid w:val="00707167"/>
    <w:rPr>
      <w:i/>
      <w:iCs/>
    </w:rPr>
  </w:style>
  <w:style w:type="character" w:customStyle="1" w:styleId="Heading4Char">
    <w:name w:val="Heading 4 Char"/>
    <w:basedOn w:val="DefaultParagraphFont"/>
    <w:link w:val="Heading4"/>
    <w:uiPriority w:val="9"/>
    <w:semiHidden/>
    <w:rsid w:val="00707167"/>
    <w:rPr>
      <w:rFonts w:asciiTheme="majorHAnsi" w:eastAsiaTheme="majorEastAsia" w:hAnsiTheme="majorHAnsi" w:cstheme="majorBidi"/>
      <w:i/>
      <w:iCs/>
      <w:color w:val="365F91" w:themeColor="accent1" w:themeShade="BF"/>
      <w:sz w:val="20"/>
      <w:szCs w:val="20"/>
    </w:rPr>
  </w:style>
  <w:style w:type="paragraph" w:styleId="PlainText">
    <w:name w:val="Plain Text"/>
    <w:basedOn w:val="Normal"/>
    <w:link w:val="PlainTextChar"/>
    <w:uiPriority w:val="99"/>
    <w:unhideWhenUsed/>
    <w:rsid w:val="00511C39"/>
    <w:pPr>
      <w:keepLines w:val="0"/>
      <w:spacing w:before="0" w:beforeAutospacing="0" w:after="0" w:afterAutospacing="0"/>
    </w:pPr>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rsid w:val="00511C39"/>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84440">
      <w:bodyDiv w:val="1"/>
      <w:marLeft w:val="0"/>
      <w:marRight w:val="0"/>
      <w:marTop w:val="0"/>
      <w:marBottom w:val="0"/>
      <w:divBdr>
        <w:top w:val="none" w:sz="0" w:space="0" w:color="auto"/>
        <w:left w:val="none" w:sz="0" w:space="0" w:color="auto"/>
        <w:bottom w:val="none" w:sz="0" w:space="0" w:color="auto"/>
        <w:right w:val="none" w:sz="0" w:space="0" w:color="auto"/>
      </w:divBdr>
    </w:div>
    <w:div w:id="342826796">
      <w:bodyDiv w:val="1"/>
      <w:marLeft w:val="0"/>
      <w:marRight w:val="0"/>
      <w:marTop w:val="0"/>
      <w:marBottom w:val="0"/>
      <w:divBdr>
        <w:top w:val="none" w:sz="0" w:space="0" w:color="auto"/>
        <w:left w:val="none" w:sz="0" w:space="0" w:color="auto"/>
        <w:bottom w:val="none" w:sz="0" w:space="0" w:color="auto"/>
        <w:right w:val="none" w:sz="0" w:space="0" w:color="auto"/>
      </w:divBdr>
    </w:div>
    <w:div w:id="517044286">
      <w:bodyDiv w:val="1"/>
      <w:marLeft w:val="0"/>
      <w:marRight w:val="0"/>
      <w:marTop w:val="0"/>
      <w:marBottom w:val="0"/>
      <w:divBdr>
        <w:top w:val="none" w:sz="0" w:space="0" w:color="auto"/>
        <w:left w:val="none" w:sz="0" w:space="0" w:color="auto"/>
        <w:bottom w:val="none" w:sz="0" w:space="0" w:color="auto"/>
        <w:right w:val="none" w:sz="0" w:space="0" w:color="auto"/>
      </w:divBdr>
    </w:div>
    <w:div w:id="521667125">
      <w:bodyDiv w:val="1"/>
      <w:marLeft w:val="0"/>
      <w:marRight w:val="0"/>
      <w:marTop w:val="0"/>
      <w:marBottom w:val="0"/>
      <w:divBdr>
        <w:top w:val="none" w:sz="0" w:space="0" w:color="auto"/>
        <w:left w:val="none" w:sz="0" w:space="0" w:color="auto"/>
        <w:bottom w:val="none" w:sz="0" w:space="0" w:color="auto"/>
        <w:right w:val="none" w:sz="0" w:space="0" w:color="auto"/>
      </w:divBdr>
      <w:divsChild>
        <w:div w:id="214123395">
          <w:marLeft w:val="0"/>
          <w:marRight w:val="0"/>
          <w:marTop w:val="0"/>
          <w:marBottom w:val="0"/>
          <w:divBdr>
            <w:top w:val="none" w:sz="0" w:space="0" w:color="auto"/>
            <w:left w:val="none" w:sz="0" w:space="0" w:color="auto"/>
            <w:bottom w:val="none" w:sz="0" w:space="0" w:color="auto"/>
            <w:right w:val="none" w:sz="0" w:space="0" w:color="auto"/>
          </w:divBdr>
          <w:divsChild>
            <w:div w:id="2080514214">
              <w:marLeft w:val="0"/>
              <w:marRight w:val="0"/>
              <w:marTop w:val="0"/>
              <w:marBottom w:val="0"/>
              <w:divBdr>
                <w:top w:val="none" w:sz="0" w:space="0" w:color="auto"/>
                <w:left w:val="none" w:sz="0" w:space="0" w:color="auto"/>
                <w:bottom w:val="none" w:sz="0" w:space="0" w:color="auto"/>
                <w:right w:val="none" w:sz="0" w:space="0" w:color="auto"/>
              </w:divBdr>
              <w:divsChild>
                <w:div w:id="2082634283">
                  <w:marLeft w:val="0"/>
                  <w:marRight w:val="0"/>
                  <w:marTop w:val="0"/>
                  <w:marBottom w:val="0"/>
                  <w:divBdr>
                    <w:top w:val="none" w:sz="0" w:space="0" w:color="auto"/>
                    <w:left w:val="none" w:sz="0" w:space="0" w:color="auto"/>
                    <w:bottom w:val="none" w:sz="0" w:space="0" w:color="auto"/>
                    <w:right w:val="none" w:sz="0" w:space="0" w:color="auto"/>
                  </w:divBdr>
                  <w:divsChild>
                    <w:div w:id="1185439130">
                      <w:marLeft w:val="0"/>
                      <w:marRight w:val="0"/>
                      <w:marTop w:val="0"/>
                      <w:marBottom w:val="0"/>
                      <w:divBdr>
                        <w:top w:val="none" w:sz="0" w:space="0" w:color="auto"/>
                        <w:left w:val="none" w:sz="0" w:space="0" w:color="auto"/>
                        <w:bottom w:val="none" w:sz="0" w:space="0" w:color="auto"/>
                        <w:right w:val="none" w:sz="0" w:space="0" w:color="auto"/>
                      </w:divBdr>
                      <w:divsChild>
                        <w:div w:id="378289492">
                          <w:marLeft w:val="0"/>
                          <w:marRight w:val="0"/>
                          <w:marTop w:val="0"/>
                          <w:marBottom w:val="0"/>
                          <w:divBdr>
                            <w:top w:val="none" w:sz="0" w:space="0" w:color="auto"/>
                            <w:left w:val="none" w:sz="0" w:space="0" w:color="auto"/>
                            <w:bottom w:val="none" w:sz="0" w:space="0" w:color="auto"/>
                            <w:right w:val="none" w:sz="0" w:space="0" w:color="auto"/>
                          </w:divBdr>
                          <w:divsChild>
                            <w:div w:id="782307430">
                              <w:marLeft w:val="0"/>
                              <w:marRight w:val="0"/>
                              <w:marTop w:val="0"/>
                              <w:marBottom w:val="0"/>
                              <w:divBdr>
                                <w:top w:val="none" w:sz="0" w:space="0" w:color="auto"/>
                                <w:left w:val="none" w:sz="0" w:space="0" w:color="auto"/>
                                <w:bottom w:val="none" w:sz="0" w:space="0" w:color="auto"/>
                                <w:right w:val="none" w:sz="0" w:space="0" w:color="auto"/>
                              </w:divBdr>
                              <w:divsChild>
                                <w:div w:id="5562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582239">
      <w:bodyDiv w:val="1"/>
      <w:marLeft w:val="0"/>
      <w:marRight w:val="0"/>
      <w:marTop w:val="0"/>
      <w:marBottom w:val="0"/>
      <w:divBdr>
        <w:top w:val="none" w:sz="0" w:space="0" w:color="auto"/>
        <w:left w:val="none" w:sz="0" w:space="0" w:color="auto"/>
        <w:bottom w:val="none" w:sz="0" w:space="0" w:color="auto"/>
        <w:right w:val="none" w:sz="0" w:space="0" w:color="auto"/>
      </w:divBdr>
    </w:div>
    <w:div w:id="711883832">
      <w:bodyDiv w:val="1"/>
      <w:marLeft w:val="0"/>
      <w:marRight w:val="0"/>
      <w:marTop w:val="0"/>
      <w:marBottom w:val="0"/>
      <w:divBdr>
        <w:top w:val="none" w:sz="0" w:space="0" w:color="auto"/>
        <w:left w:val="none" w:sz="0" w:space="0" w:color="auto"/>
        <w:bottom w:val="none" w:sz="0" w:space="0" w:color="auto"/>
        <w:right w:val="none" w:sz="0" w:space="0" w:color="auto"/>
      </w:divBdr>
    </w:div>
    <w:div w:id="718482177">
      <w:bodyDiv w:val="1"/>
      <w:marLeft w:val="0"/>
      <w:marRight w:val="0"/>
      <w:marTop w:val="0"/>
      <w:marBottom w:val="0"/>
      <w:divBdr>
        <w:top w:val="none" w:sz="0" w:space="0" w:color="auto"/>
        <w:left w:val="none" w:sz="0" w:space="0" w:color="auto"/>
        <w:bottom w:val="none" w:sz="0" w:space="0" w:color="auto"/>
        <w:right w:val="none" w:sz="0" w:space="0" w:color="auto"/>
      </w:divBdr>
    </w:div>
    <w:div w:id="763189304">
      <w:bodyDiv w:val="1"/>
      <w:marLeft w:val="0"/>
      <w:marRight w:val="0"/>
      <w:marTop w:val="0"/>
      <w:marBottom w:val="0"/>
      <w:divBdr>
        <w:top w:val="none" w:sz="0" w:space="0" w:color="auto"/>
        <w:left w:val="none" w:sz="0" w:space="0" w:color="auto"/>
        <w:bottom w:val="none" w:sz="0" w:space="0" w:color="auto"/>
        <w:right w:val="none" w:sz="0" w:space="0" w:color="auto"/>
      </w:divBdr>
    </w:div>
    <w:div w:id="771166346">
      <w:bodyDiv w:val="1"/>
      <w:marLeft w:val="0"/>
      <w:marRight w:val="0"/>
      <w:marTop w:val="0"/>
      <w:marBottom w:val="0"/>
      <w:divBdr>
        <w:top w:val="none" w:sz="0" w:space="0" w:color="auto"/>
        <w:left w:val="none" w:sz="0" w:space="0" w:color="auto"/>
        <w:bottom w:val="none" w:sz="0" w:space="0" w:color="auto"/>
        <w:right w:val="none" w:sz="0" w:space="0" w:color="auto"/>
      </w:divBdr>
      <w:divsChild>
        <w:div w:id="1646078784">
          <w:marLeft w:val="0"/>
          <w:marRight w:val="0"/>
          <w:marTop w:val="0"/>
          <w:marBottom w:val="0"/>
          <w:divBdr>
            <w:top w:val="none" w:sz="0" w:space="0" w:color="auto"/>
            <w:left w:val="none" w:sz="0" w:space="0" w:color="auto"/>
            <w:bottom w:val="none" w:sz="0" w:space="0" w:color="auto"/>
            <w:right w:val="none" w:sz="0" w:space="0" w:color="auto"/>
          </w:divBdr>
        </w:div>
        <w:div w:id="1470511463">
          <w:marLeft w:val="0"/>
          <w:marRight w:val="0"/>
          <w:marTop w:val="0"/>
          <w:marBottom w:val="0"/>
          <w:divBdr>
            <w:top w:val="none" w:sz="0" w:space="0" w:color="auto"/>
            <w:left w:val="none" w:sz="0" w:space="0" w:color="auto"/>
            <w:bottom w:val="none" w:sz="0" w:space="0" w:color="auto"/>
            <w:right w:val="none" w:sz="0" w:space="0" w:color="auto"/>
          </w:divBdr>
        </w:div>
      </w:divsChild>
    </w:div>
    <w:div w:id="788860143">
      <w:bodyDiv w:val="1"/>
      <w:marLeft w:val="0"/>
      <w:marRight w:val="0"/>
      <w:marTop w:val="0"/>
      <w:marBottom w:val="0"/>
      <w:divBdr>
        <w:top w:val="none" w:sz="0" w:space="0" w:color="auto"/>
        <w:left w:val="none" w:sz="0" w:space="0" w:color="auto"/>
        <w:bottom w:val="none" w:sz="0" w:space="0" w:color="auto"/>
        <w:right w:val="none" w:sz="0" w:space="0" w:color="auto"/>
      </w:divBdr>
    </w:div>
    <w:div w:id="856426989">
      <w:bodyDiv w:val="1"/>
      <w:marLeft w:val="0"/>
      <w:marRight w:val="0"/>
      <w:marTop w:val="0"/>
      <w:marBottom w:val="0"/>
      <w:divBdr>
        <w:top w:val="none" w:sz="0" w:space="0" w:color="auto"/>
        <w:left w:val="none" w:sz="0" w:space="0" w:color="auto"/>
        <w:bottom w:val="none" w:sz="0" w:space="0" w:color="auto"/>
        <w:right w:val="none" w:sz="0" w:space="0" w:color="auto"/>
      </w:divBdr>
    </w:div>
    <w:div w:id="866331803">
      <w:bodyDiv w:val="1"/>
      <w:marLeft w:val="0"/>
      <w:marRight w:val="0"/>
      <w:marTop w:val="0"/>
      <w:marBottom w:val="0"/>
      <w:divBdr>
        <w:top w:val="none" w:sz="0" w:space="0" w:color="auto"/>
        <w:left w:val="none" w:sz="0" w:space="0" w:color="auto"/>
        <w:bottom w:val="none" w:sz="0" w:space="0" w:color="auto"/>
        <w:right w:val="none" w:sz="0" w:space="0" w:color="auto"/>
      </w:divBdr>
    </w:div>
    <w:div w:id="955717569">
      <w:bodyDiv w:val="1"/>
      <w:marLeft w:val="0"/>
      <w:marRight w:val="0"/>
      <w:marTop w:val="0"/>
      <w:marBottom w:val="0"/>
      <w:divBdr>
        <w:top w:val="none" w:sz="0" w:space="0" w:color="auto"/>
        <w:left w:val="none" w:sz="0" w:space="0" w:color="auto"/>
        <w:bottom w:val="none" w:sz="0" w:space="0" w:color="auto"/>
        <w:right w:val="none" w:sz="0" w:space="0" w:color="auto"/>
      </w:divBdr>
    </w:div>
    <w:div w:id="990449080">
      <w:bodyDiv w:val="1"/>
      <w:marLeft w:val="0"/>
      <w:marRight w:val="0"/>
      <w:marTop w:val="0"/>
      <w:marBottom w:val="0"/>
      <w:divBdr>
        <w:top w:val="none" w:sz="0" w:space="0" w:color="auto"/>
        <w:left w:val="none" w:sz="0" w:space="0" w:color="auto"/>
        <w:bottom w:val="none" w:sz="0" w:space="0" w:color="auto"/>
        <w:right w:val="none" w:sz="0" w:space="0" w:color="auto"/>
      </w:divBdr>
    </w:div>
    <w:div w:id="994263906">
      <w:bodyDiv w:val="1"/>
      <w:marLeft w:val="0"/>
      <w:marRight w:val="0"/>
      <w:marTop w:val="0"/>
      <w:marBottom w:val="0"/>
      <w:divBdr>
        <w:top w:val="none" w:sz="0" w:space="0" w:color="auto"/>
        <w:left w:val="none" w:sz="0" w:space="0" w:color="auto"/>
        <w:bottom w:val="none" w:sz="0" w:space="0" w:color="auto"/>
        <w:right w:val="none" w:sz="0" w:space="0" w:color="auto"/>
      </w:divBdr>
    </w:div>
    <w:div w:id="1321468986">
      <w:bodyDiv w:val="1"/>
      <w:marLeft w:val="0"/>
      <w:marRight w:val="0"/>
      <w:marTop w:val="0"/>
      <w:marBottom w:val="0"/>
      <w:divBdr>
        <w:top w:val="none" w:sz="0" w:space="0" w:color="auto"/>
        <w:left w:val="none" w:sz="0" w:space="0" w:color="auto"/>
        <w:bottom w:val="none" w:sz="0" w:space="0" w:color="auto"/>
        <w:right w:val="none" w:sz="0" w:space="0" w:color="auto"/>
      </w:divBdr>
    </w:div>
    <w:div w:id="1345596406">
      <w:bodyDiv w:val="1"/>
      <w:marLeft w:val="0"/>
      <w:marRight w:val="0"/>
      <w:marTop w:val="0"/>
      <w:marBottom w:val="0"/>
      <w:divBdr>
        <w:top w:val="none" w:sz="0" w:space="0" w:color="auto"/>
        <w:left w:val="none" w:sz="0" w:space="0" w:color="auto"/>
        <w:bottom w:val="none" w:sz="0" w:space="0" w:color="auto"/>
        <w:right w:val="none" w:sz="0" w:space="0" w:color="auto"/>
      </w:divBdr>
    </w:div>
    <w:div w:id="1471824791">
      <w:bodyDiv w:val="1"/>
      <w:marLeft w:val="0"/>
      <w:marRight w:val="0"/>
      <w:marTop w:val="0"/>
      <w:marBottom w:val="0"/>
      <w:divBdr>
        <w:top w:val="none" w:sz="0" w:space="0" w:color="auto"/>
        <w:left w:val="none" w:sz="0" w:space="0" w:color="auto"/>
        <w:bottom w:val="none" w:sz="0" w:space="0" w:color="auto"/>
        <w:right w:val="none" w:sz="0" w:space="0" w:color="auto"/>
      </w:divBdr>
    </w:div>
    <w:div w:id="1549802524">
      <w:bodyDiv w:val="1"/>
      <w:marLeft w:val="0"/>
      <w:marRight w:val="0"/>
      <w:marTop w:val="0"/>
      <w:marBottom w:val="0"/>
      <w:divBdr>
        <w:top w:val="none" w:sz="0" w:space="0" w:color="auto"/>
        <w:left w:val="none" w:sz="0" w:space="0" w:color="auto"/>
        <w:bottom w:val="none" w:sz="0" w:space="0" w:color="auto"/>
        <w:right w:val="none" w:sz="0" w:space="0" w:color="auto"/>
      </w:divBdr>
    </w:div>
    <w:div w:id="1576821859">
      <w:bodyDiv w:val="1"/>
      <w:marLeft w:val="0"/>
      <w:marRight w:val="0"/>
      <w:marTop w:val="0"/>
      <w:marBottom w:val="0"/>
      <w:divBdr>
        <w:top w:val="none" w:sz="0" w:space="0" w:color="auto"/>
        <w:left w:val="none" w:sz="0" w:space="0" w:color="auto"/>
        <w:bottom w:val="none" w:sz="0" w:space="0" w:color="auto"/>
        <w:right w:val="none" w:sz="0" w:space="0" w:color="auto"/>
      </w:divBdr>
    </w:div>
    <w:div w:id="1670863652">
      <w:bodyDiv w:val="1"/>
      <w:marLeft w:val="0"/>
      <w:marRight w:val="0"/>
      <w:marTop w:val="0"/>
      <w:marBottom w:val="0"/>
      <w:divBdr>
        <w:top w:val="none" w:sz="0" w:space="0" w:color="auto"/>
        <w:left w:val="none" w:sz="0" w:space="0" w:color="auto"/>
        <w:bottom w:val="none" w:sz="0" w:space="0" w:color="auto"/>
        <w:right w:val="none" w:sz="0" w:space="0" w:color="auto"/>
      </w:divBdr>
    </w:div>
    <w:div w:id="1743873997">
      <w:bodyDiv w:val="1"/>
      <w:marLeft w:val="0"/>
      <w:marRight w:val="0"/>
      <w:marTop w:val="0"/>
      <w:marBottom w:val="0"/>
      <w:divBdr>
        <w:top w:val="none" w:sz="0" w:space="0" w:color="auto"/>
        <w:left w:val="none" w:sz="0" w:space="0" w:color="auto"/>
        <w:bottom w:val="none" w:sz="0" w:space="0" w:color="auto"/>
        <w:right w:val="none" w:sz="0" w:space="0" w:color="auto"/>
      </w:divBdr>
    </w:div>
    <w:div w:id="1798139474">
      <w:bodyDiv w:val="1"/>
      <w:marLeft w:val="0"/>
      <w:marRight w:val="0"/>
      <w:marTop w:val="0"/>
      <w:marBottom w:val="0"/>
      <w:divBdr>
        <w:top w:val="none" w:sz="0" w:space="0" w:color="auto"/>
        <w:left w:val="none" w:sz="0" w:space="0" w:color="auto"/>
        <w:bottom w:val="none" w:sz="0" w:space="0" w:color="auto"/>
        <w:right w:val="none" w:sz="0" w:space="0" w:color="auto"/>
      </w:divBdr>
    </w:div>
    <w:div w:id="1840189970">
      <w:bodyDiv w:val="1"/>
      <w:marLeft w:val="0"/>
      <w:marRight w:val="0"/>
      <w:marTop w:val="0"/>
      <w:marBottom w:val="0"/>
      <w:divBdr>
        <w:top w:val="none" w:sz="0" w:space="0" w:color="auto"/>
        <w:left w:val="none" w:sz="0" w:space="0" w:color="auto"/>
        <w:bottom w:val="none" w:sz="0" w:space="0" w:color="auto"/>
        <w:right w:val="none" w:sz="0" w:space="0" w:color="auto"/>
      </w:divBdr>
    </w:div>
    <w:div w:id="1881085470">
      <w:bodyDiv w:val="1"/>
      <w:marLeft w:val="0"/>
      <w:marRight w:val="0"/>
      <w:marTop w:val="0"/>
      <w:marBottom w:val="0"/>
      <w:divBdr>
        <w:top w:val="none" w:sz="0" w:space="0" w:color="auto"/>
        <w:left w:val="none" w:sz="0" w:space="0" w:color="auto"/>
        <w:bottom w:val="none" w:sz="0" w:space="0" w:color="auto"/>
        <w:right w:val="none" w:sz="0" w:space="0" w:color="auto"/>
      </w:divBdr>
    </w:div>
    <w:div w:id="1885360956">
      <w:bodyDiv w:val="1"/>
      <w:marLeft w:val="0"/>
      <w:marRight w:val="0"/>
      <w:marTop w:val="0"/>
      <w:marBottom w:val="0"/>
      <w:divBdr>
        <w:top w:val="none" w:sz="0" w:space="0" w:color="auto"/>
        <w:left w:val="none" w:sz="0" w:space="0" w:color="auto"/>
        <w:bottom w:val="none" w:sz="0" w:space="0" w:color="auto"/>
        <w:right w:val="none" w:sz="0" w:space="0" w:color="auto"/>
      </w:divBdr>
    </w:div>
    <w:div w:id="1896811817">
      <w:bodyDiv w:val="1"/>
      <w:marLeft w:val="0"/>
      <w:marRight w:val="0"/>
      <w:marTop w:val="0"/>
      <w:marBottom w:val="0"/>
      <w:divBdr>
        <w:top w:val="none" w:sz="0" w:space="0" w:color="auto"/>
        <w:left w:val="none" w:sz="0" w:space="0" w:color="auto"/>
        <w:bottom w:val="none" w:sz="0" w:space="0" w:color="auto"/>
        <w:right w:val="none" w:sz="0" w:space="0" w:color="auto"/>
      </w:divBdr>
      <w:divsChild>
        <w:div w:id="1797992044">
          <w:marLeft w:val="0"/>
          <w:marRight w:val="0"/>
          <w:marTop w:val="0"/>
          <w:marBottom w:val="0"/>
          <w:divBdr>
            <w:top w:val="none" w:sz="0" w:space="0" w:color="auto"/>
            <w:left w:val="none" w:sz="0" w:space="0" w:color="auto"/>
            <w:bottom w:val="none" w:sz="0" w:space="0" w:color="auto"/>
            <w:right w:val="none" w:sz="0" w:space="0" w:color="auto"/>
          </w:divBdr>
        </w:div>
        <w:div w:id="45645254">
          <w:marLeft w:val="0"/>
          <w:marRight w:val="0"/>
          <w:marTop w:val="0"/>
          <w:marBottom w:val="0"/>
          <w:divBdr>
            <w:top w:val="none" w:sz="0" w:space="0" w:color="auto"/>
            <w:left w:val="none" w:sz="0" w:space="0" w:color="auto"/>
            <w:bottom w:val="none" w:sz="0" w:space="0" w:color="auto"/>
            <w:right w:val="none" w:sz="0" w:space="0" w:color="auto"/>
          </w:divBdr>
        </w:div>
        <w:div w:id="1019509383">
          <w:marLeft w:val="0"/>
          <w:marRight w:val="0"/>
          <w:marTop w:val="0"/>
          <w:marBottom w:val="0"/>
          <w:divBdr>
            <w:top w:val="none" w:sz="0" w:space="0" w:color="auto"/>
            <w:left w:val="none" w:sz="0" w:space="0" w:color="auto"/>
            <w:bottom w:val="none" w:sz="0" w:space="0" w:color="auto"/>
            <w:right w:val="none" w:sz="0" w:space="0" w:color="auto"/>
          </w:divBdr>
        </w:div>
        <w:div w:id="1263563834">
          <w:marLeft w:val="0"/>
          <w:marRight w:val="0"/>
          <w:marTop w:val="0"/>
          <w:marBottom w:val="0"/>
          <w:divBdr>
            <w:top w:val="none" w:sz="0" w:space="0" w:color="auto"/>
            <w:left w:val="none" w:sz="0" w:space="0" w:color="auto"/>
            <w:bottom w:val="none" w:sz="0" w:space="0" w:color="auto"/>
            <w:right w:val="none" w:sz="0" w:space="0" w:color="auto"/>
          </w:divBdr>
        </w:div>
        <w:div w:id="2108966567">
          <w:marLeft w:val="0"/>
          <w:marRight w:val="0"/>
          <w:marTop w:val="0"/>
          <w:marBottom w:val="0"/>
          <w:divBdr>
            <w:top w:val="none" w:sz="0" w:space="0" w:color="auto"/>
            <w:left w:val="none" w:sz="0" w:space="0" w:color="auto"/>
            <w:bottom w:val="none" w:sz="0" w:space="0" w:color="auto"/>
            <w:right w:val="none" w:sz="0" w:space="0" w:color="auto"/>
          </w:divBdr>
        </w:div>
        <w:div w:id="526452261">
          <w:marLeft w:val="0"/>
          <w:marRight w:val="0"/>
          <w:marTop w:val="0"/>
          <w:marBottom w:val="0"/>
          <w:divBdr>
            <w:top w:val="none" w:sz="0" w:space="0" w:color="auto"/>
            <w:left w:val="none" w:sz="0" w:space="0" w:color="auto"/>
            <w:bottom w:val="none" w:sz="0" w:space="0" w:color="auto"/>
            <w:right w:val="none" w:sz="0" w:space="0" w:color="auto"/>
          </w:divBdr>
        </w:div>
        <w:div w:id="1230535246">
          <w:marLeft w:val="0"/>
          <w:marRight w:val="0"/>
          <w:marTop w:val="0"/>
          <w:marBottom w:val="0"/>
          <w:divBdr>
            <w:top w:val="none" w:sz="0" w:space="0" w:color="auto"/>
            <w:left w:val="none" w:sz="0" w:space="0" w:color="auto"/>
            <w:bottom w:val="none" w:sz="0" w:space="0" w:color="auto"/>
            <w:right w:val="none" w:sz="0" w:space="0" w:color="auto"/>
          </w:divBdr>
        </w:div>
        <w:div w:id="783236323">
          <w:marLeft w:val="0"/>
          <w:marRight w:val="0"/>
          <w:marTop w:val="0"/>
          <w:marBottom w:val="0"/>
          <w:divBdr>
            <w:top w:val="none" w:sz="0" w:space="0" w:color="auto"/>
            <w:left w:val="none" w:sz="0" w:space="0" w:color="auto"/>
            <w:bottom w:val="none" w:sz="0" w:space="0" w:color="auto"/>
            <w:right w:val="none" w:sz="0" w:space="0" w:color="auto"/>
          </w:divBdr>
        </w:div>
      </w:divsChild>
    </w:div>
    <w:div w:id="19067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k4e700a1deef41509d951455ae57443e xmlns="b8da6454-1d60-448a-9665-71c0efc5f70a">
      <Terms xmlns="http://schemas.microsoft.com/office/infopath/2007/PartnerControls"/>
    </k4e700a1deef41509d951455ae57443e>
    <TaxCatchAll xmlns="8d8e0099-8816-4faa-8d76-21d39b4093d7"/>
    <AverageRating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4E714F561D844697C36B9C595682D1" ma:contentTypeVersion="0" ma:contentTypeDescription="Create a new document." ma:contentTypeScope="" ma:versionID="096d32a0ff74ff4d9cc38474198e6d8b">
  <xsd:schema xmlns:xsd="http://www.w3.org/2001/XMLSchema" xmlns:xs="http://www.w3.org/2001/XMLSchema" xmlns:p="http://schemas.microsoft.com/office/2006/metadata/properties" xmlns:ns1="http://schemas.microsoft.com/sharepoint/v3" xmlns:ns2="b8da6454-1d60-448a-9665-71c0efc5f70a" xmlns:ns3="8d8e0099-8816-4faa-8d76-21d39b4093d7" targetNamespace="http://schemas.microsoft.com/office/2006/metadata/properties" ma:root="true" ma:fieldsID="042e4ac52a008a5408e33f4485d8f474" ns1:_="" ns2:_="" ns3:_="">
    <xsd:import namespace="http://schemas.microsoft.com/sharepoint/v3"/>
    <xsd:import namespace="b8da6454-1d60-448a-9665-71c0efc5f70a"/>
    <xsd:import namespace="8d8e0099-8816-4faa-8d76-21d39b4093d7"/>
    <xsd:element name="properties">
      <xsd:complexType>
        <xsd:sequence>
          <xsd:element name="documentManagement">
            <xsd:complexType>
              <xsd:all>
                <xsd:element ref="ns1:AverageRating" minOccurs="0"/>
                <xsd:element ref="ns2:k4e700a1deef41509d951455ae57443e"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8da6454-1d60-448a-9665-71c0efc5f70a" elementFormDefault="qualified">
    <xsd:import namespace="http://schemas.microsoft.com/office/2006/documentManagement/types"/>
    <xsd:import namespace="http://schemas.microsoft.com/office/infopath/2007/PartnerControls"/>
    <xsd:element name="k4e700a1deef41509d951455ae57443e" ma:index="9" nillable="true" ma:taxonomy="true" ma:internalName="k4e700a1deef41509d951455ae57443e" ma:taxonomyFieldName="Document_x0020_Type" ma:displayName="Document Type" ma:default="" ma:fieldId="{44e700a1-deef-4150-9d95-1455ae57443e}" ma:taxonomyMulti="true" ma:sspId="18ab90bd-43e6-464b-9b19-e0abc52369cd" ma:termSetId="95c3bcfa-99c0-480b-8231-70dad0c8c2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8e0099-8816-4faa-8d76-21d39b4093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c986875-4452-4b2b-9f18-f0b0f1fd979d}" ma:internalName="TaxCatchAll" ma:showField="CatchAllData" ma:web="94d72a4e-438d-480f-a915-4f2f3ed657e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c986875-4452-4b2b-9f18-f0b0f1fd979d}" ma:internalName="TaxCatchAllLabel" ma:readOnly="true" ma:showField="CatchAllDataLabel" ma:web="94d72a4e-438d-480f-a915-4f2f3ed65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18ab90bd-43e6-464b-9b19-e0abc52369c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013BE01-C01C-4DEA-81DE-3B0EDFC20583}">
  <ds:schemaRefs>
    <ds:schemaRef ds:uri="http://schemas.microsoft.com/office/2006/metadata/properties"/>
    <ds:schemaRef ds:uri="b8da6454-1d60-448a-9665-71c0efc5f70a"/>
    <ds:schemaRef ds:uri="http://schemas.microsoft.com/office/infopath/2007/PartnerControls"/>
    <ds:schemaRef ds:uri="8d8e0099-8816-4faa-8d76-21d39b4093d7"/>
    <ds:schemaRef ds:uri="http://schemas.microsoft.com/sharepoint/v3"/>
  </ds:schemaRefs>
</ds:datastoreItem>
</file>

<file path=customXml/itemProps2.xml><?xml version="1.0" encoding="utf-8"?>
<ds:datastoreItem xmlns:ds="http://schemas.openxmlformats.org/officeDocument/2006/customXml" ds:itemID="{850765E1-152E-4EA3-BCB7-541A7A50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da6454-1d60-448a-9665-71c0efc5f70a"/>
    <ds:schemaRef ds:uri="8d8e0099-8816-4faa-8d76-21d39b409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063DD-DC6B-4296-97C5-4A4BB27E46DD}">
  <ds:schemaRefs>
    <ds:schemaRef ds:uri="http://schemas.microsoft.com/office/2006/metadata/customXsn"/>
  </ds:schemaRefs>
</ds:datastoreItem>
</file>

<file path=customXml/itemProps4.xml><?xml version="1.0" encoding="utf-8"?>
<ds:datastoreItem xmlns:ds="http://schemas.openxmlformats.org/officeDocument/2006/customXml" ds:itemID="{6C24F497-8A1F-4FEA-88E3-3F0771336D05}">
  <ds:schemaRefs>
    <ds:schemaRef ds:uri="Microsoft.SharePoint.Taxonomy.ContentTypeSync"/>
  </ds:schemaRefs>
</ds:datastoreItem>
</file>

<file path=customXml/itemProps5.xml><?xml version="1.0" encoding="utf-8"?>
<ds:datastoreItem xmlns:ds="http://schemas.openxmlformats.org/officeDocument/2006/customXml" ds:itemID="{DB32E29A-30C7-4275-8E3A-484F3E302412}">
  <ds:schemaRefs>
    <ds:schemaRef ds:uri="http://schemas.microsoft.com/sharepoint/v3/contenttype/forms"/>
  </ds:schemaRefs>
</ds:datastoreItem>
</file>

<file path=customXml/itemProps6.xml><?xml version="1.0" encoding="utf-8"?>
<ds:datastoreItem xmlns:ds="http://schemas.openxmlformats.org/officeDocument/2006/customXml" ds:itemID="{B4ABB535-A4DE-4E9E-981E-6512F413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4</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Project Business Case</vt:lpstr>
    </vt:vector>
  </TitlesOfParts>
  <Company>Federal Group</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Business Case</dc:title>
  <dc:creator>Bridget Waterhouse</dc:creator>
  <cp:lastModifiedBy>Bridget Waterhouse</cp:lastModifiedBy>
  <cp:revision>38</cp:revision>
  <cp:lastPrinted>2024-08-21T07:34:00Z</cp:lastPrinted>
  <dcterms:created xsi:type="dcterms:W3CDTF">2024-08-13T01:41:00Z</dcterms:created>
  <dcterms:modified xsi:type="dcterms:W3CDTF">2025-06-18T20:21:00Z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0x0101008A4E714F561D844697C36B9C595682D1</vt:lpwstr>
  </property>
</Properties>
</file>